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Palatino Linotype" w:hAnsi="Palatino Linotype" w:eastAsia="Palatino Linotype"/>
          <w:b w:val="0"/>
          <w:i w:val="0"/>
          <w:color w:val="A67C3D"/>
          <w:sz w:val="22"/>
        </w:rPr>
        <w:t>Memory Stones  ·  A Fellowship of Curiosity</w:t>
      </w:r>
    </w:p>
    <w:p>
      <w:pPr>
        <w:spacing w:after="120"/>
      </w:pPr>
      <w:r>
        <w:rPr>
          <w:rFonts w:ascii="Palatino Linotype" w:hAnsi="Palatino Linotype" w:eastAsia="Palatino Linotype"/>
          <w:b/>
          <w:i w:val="0"/>
          <w:color w:val="241C12"/>
          <w:sz w:val="52"/>
        </w:rPr>
        <w:t>What the Clock Cannot Hold</w:t>
      </w:r>
    </w:p>
    <w:p>
      <w:pPr>
        <w:spacing w:after="320"/>
      </w:pPr>
      <w:r>
        <w:rPr>
          <w:rFonts w:ascii="Palatino Linotype" w:hAnsi="Palatino Linotype" w:eastAsia="Palatino Linotype"/>
          <w:b w:val="0"/>
          <w:i/>
          <w:color w:val="6A5C4C"/>
          <w:sz w:val="28"/>
        </w:rPr>
        <w:t>Why regenerative places require regenerative minds.</w:t>
      </w:r>
    </w:p>
    <w:p>
      <w:pPr>
        <w:spacing w:after="200" w:line="300" w:lineRule="auto"/>
      </w:pPr>
      <w:r>
        <w:rPr>
          <w:rFonts w:ascii="Palatino Linotype" w:hAnsi="Palatino Linotype" w:eastAsia="Palatino Linotype"/>
          <w:b w:val="0"/>
          <w:i w:val="0"/>
          <w:color w:val="241C12"/>
          <w:sz w:val="24"/>
        </w:rPr>
        <w:t>There will be another deadline. The question is what the work is allowed to become before it arrives.</w:t>
      </w:r>
    </w:p>
    <w:p>
      <w:pPr>
        <w:spacing w:after="200" w:line="300" w:lineRule="auto"/>
      </w:pPr>
      <w:r>
        <w:rPr>
          <w:rFonts w:ascii="Palatino Linotype" w:hAnsi="Palatino Linotype" w:eastAsia="Palatino Linotype"/>
          <w:b w:val="0"/>
          <w:i w:val="0"/>
          <w:color w:val="241C12"/>
          <w:sz w:val="24"/>
        </w:rPr>
        <w:t>We say we want to leave everything we touch a little better than we found it. Then the clock asks us to perform that promise at the speed of an answer we have not had time to understand.</w:t>
      </w:r>
    </w:p>
    <w:p>
      <w:pPr>
        <w:spacing w:before="280" w:after="160"/>
      </w:pPr>
      <w:r>
        <w:rPr>
          <w:rFonts w:ascii="Palatino Linotype" w:hAnsi="Palatino Linotype" w:eastAsia="Palatino Linotype"/>
          <w:b/>
          <w:i w:val="0"/>
          <w:color w:val="241C12"/>
          <w:sz w:val="32"/>
        </w:rPr>
        <w:t>The wrong center of gravity</w:t>
      </w:r>
    </w:p>
    <w:p>
      <w:pPr>
        <w:spacing w:after="200" w:line="300" w:lineRule="auto"/>
      </w:pPr>
      <w:r>
        <w:rPr>
          <w:rFonts w:ascii="Palatino Linotype" w:hAnsi="Palatino Linotype" w:eastAsia="Palatino Linotype"/>
          <w:b w:val="0"/>
          <w:i w:val="0"/>
          <w:color w:val="241C12"/>
          <w:sz w:val="24"/>
        </w:rPr>
        <w:t>Performance makes the work about how it looks on us. Were we impressive. Were we fast. Did we look like we already knew.</w:t>
      </w:r>
    </w:p>
    <w:p>
      <w:pPr>
        <w:spacing w:after="200" w:line="300" w:lineRule="auto"/>
      </w:pPr>
      <w:r>
        <w:rPr>
          <w:rFonts w:ascii="Palatino Linotype" w:hAnsi="Palatino Linotype" w:eastAsia="Palatino Linotype"/>
          <w:b w:val="0"/>
          <w:i w:val="0"/>
          <w:color w:val="241C12"/>
          <w:sz w:val="24"/>
        </w:rPr>
        <w:t>Tending makes the work about what remains after we leave. Did this place, this person, this question become more alive because we touched it. Did we give more than we took.</w:t>
      </w:r>
    </w:p>
    <w:p>
      <w:pPr>
        <w:spacing w:after="200" w:line="300" w:lineRule="auto"/>
      </w:pPr>
      <w:r>
        <w:rPr>
          <w:rFonts w:ascii="Palatino Linotype" w:hAnsi="Palatino Linotype" w:eastAsia="Palatino Linotype"/>
          <w:b w:val="0"/>
          <w:i w:val="0"/>
          <w:color w:val="241C12"/>
          <w:sz w:val="24"/>
        </w:rPr>
        <w:t>Those are not the same aim. One can be displayed. The other has to be lived.</w:t>
      </w:r>
    </w:p>
    <w:p>
      <w:pPr>
        <w:spacing w:before="280" w:after="160"/>
      </w:pPr>
      <w:r>
        <w:rPr>
          <w:rFonts w:ascii="Palatino Linotype" w:hAnsi="Palatino Linotype" w:eastAsia="Palatino Linotype"/>
          <w:b/>
          <w:i w:val="0"/>
          <w:color w:val="241C12"/>
          <w:sz w:val="32"/>
        </w:rPr>
        <w:t>What hurry does to a mind</w:t>
      </w:r>
    </w:p>
    <w:p>
      <w:pPr>
        <w:spacing w:after="200" w:line="300" w:lineRule="auto"/>
      </w:pPr>
      <w:r>
        <w:rPr>
          <w:rFonts w:ascii="Palatino Linotype" w:hAnsi="Palatino Linotype" w:eastAsia="Palatino Linotype"/>
          <w:b w:val="0"/>
          <w:i w:val="0"/>
          <w:color w:val="241C12"/>
          <w:sz w:val="24"/>
        </w:rPr>
        <w:t>People who shape rooms, streets, hospitals, and schools are asked to design as if the world were alive — while their own attention is treated as a line to be cleared. Curiosity is pushed into leftover minutes. Wonder looks inefficient. Turning a question looks like delay.</w:t>
      </w:r>
    </w:p>
    <w:p>
      <w:pPr>
        <w:spacing w:after="200" w:line="300" w:lineRule="auto"/>
      </w:pPr>
      <w:r>
        <w:rPr>
          <w:rFonts w:ascii="Palatino Linotype" w:hAnsi="Palatino Linotype" w:eastAsia="Palatino Linotype"/>
          <w:b w:val="0"/>
          <w:i w:val="0"/>
          <w:color w:val="241C12"/>
          <w:sz w:val="24"/>
        </w:rPr>
        <w:t>So the building inherits the hurry of the mind that made it. We try to design regenerative places with thoughts that have not been allowed to regenerate.</w:t>
      </w:r>
    </w:p>
    <w:p>
      <w:pPr>
        <w:spacing w:after="200" w:line="300" w:lineRule="auto"/>
      </w:pPr>
      <w:r>
        <w:rPr>
          <w:rFonts w:ascii="Palatino Linotype" w:hAnsi="Palatino Linotype" w:eastAsia="Palatino Linotype"/>
          <w:b w:val="0"/>
          <w:i w:val="0"/>
          <w:color w:val="241C12"/>
          <w:sz w:val="24"/>
        </w:rPr>
        <w:t>That is not a failure of talent. It is a failure of time. Understanding cannot be performed into being. It has to be turned.</w:t>
      </w:r>
    </w:p>
    <w:p>
      <w:pPr>
        <w:spacing w:before="280" w:after="160"/>
      </w:pPr>
      <w:r>
        <w:rPr>
          <w:rFonts w:ascii="Palatino Linotype" w:hAnsi="Palatino Linotype" w:eastAsia="Palatino Linotype"/>
          <w:b/>
          <w:i w:val="0"/>
          <w:color w:val="241C12"/>
          <w:sz w:val="32"/>
        </w:rPr>
        <w:t>The hour that looks lost</w:t>
      </w:r>
    </w:p>
    <w:p>
      <w:pPr>
        <w:spacing w:after="200" w:line="300" w:lineRule="auto"/>
      </w:pPr>
      <w:r>
        <w:rPr>
          <w:rFonts w:ascii="Palatino Linotype" w:hAnsi="Palatino Linotype" w:eastAsia="Palatino Linotype"/>
          <w:b w:val="0"/>
          <w:i w:val="0"/>
          <w:color w:val="241C12"/>
          <w:sz w:val="24"/>
        </w:rPr>
        <w:t>Sometimes slowing down does not produce the loss of time. Sometimes we have to slow down so we can speed up.</w:t>
      </w:r>
    </w:p>
    <w:p>
      <w:pPr>
        <w:spacing w:after="200" w:line="300" w:lineRule="auto"/>
      </w:pPr>
      <w:r>
        <w:rPr>
          <w:rFonts w:ascii="Palatino Linotype" w:hAnsi="Palatino Linotype" w:eastAsia="Palatino Linotype"/>
          <w:b w:val="0"/>
          <w:i w:val="0"/>
          <w:color w:val="241C12"/>
          <w:sz w:val="24"/>
        </w:rPr>
        <w:t>That sounds wrong only if performance is the center of gravity. If the aim is a mind that can still tend what it touches, the unhurried hour is not delay. It is how capacity is built.</w:t>
      </w:r>
    </w:p>
    <w:p>
      <w:pPr>
        <w:spacing w:after="200" w:line="300" w:lineRule="auto"/>
      </w:pPr>
      <w:r>
        <w:rPr>
          <w:rFonts w:ascii="Palatino Linotype" w:hAnsi="Palatino Linotype" w:eastAsia="Palatino Linotype"/>
          <w:b w:val="0"/>
          <w:i w:val="0"/>
          <w:color w:val="241C12"/>
          <w:sz w:val="24"/>
        </w:rPr>
        <w:t>A question turned once does not have to be rediscovered in every meeting. A Stone examined does not keep arriving as a surprise. The work can move because it is no longer dragging the same unturned weight.</w:t>
      </w:r>
    </w:p>
    <w:p>
      <w:pPr>
        <w:spacing w:after="200" w:line="300" w:lineRule="auto"/>
      </w:pPr>
      <w:r>
        <w:rPr>
          <w:rFonts w:ascii="Palatino Linotype" w:hAnsi="Palatino Linotype" w:eastAsia="Palatino Linotype"/>
          <w:b w:val="0"/>
          <w:i w:val="0"/>
          <w:color w:val="241C12"/>
          <w:sz w:val="24"/>
        </w:rPr>
        <w:t>This is the counter-intuitive process Memory Stones is protecting. Regeneration is taught by the pause. Innovation becomes a byproduct of a mind that has learned to turn — not a sporadic lightning strike we hope will visit us again.</w:t>
      </w:r>
    </w:p>
    <w:p>
      <w:pPr>
        <w:spacing w:before="280" w:after="160"/>
      </w:pPr>
      <w:r>
        <w:rPr>
          <w:rFonts w:ascii="Palatino Linotype" w:hAnsi="Palatino Linotype" w:eastAsia="Palatino Linotype"/>
          <w:b/>
          <w:i w:val="0"/>
          <w:color w:val="241C12"/>
          <w:sz w:val="32"/>
        </w:rPr>
        <w:t>Create, don't perform</w:t>
      </w:r>
    </w:p>
    <w:p>
      <w:pPr>
        <w:spacing w:after="200" w:line="300" w:lineRule="auto"/>
      </w:pPr>
      <w:r>
        <w:rPr>
          <w:rFonts w:ascii="Palatino Linotype" w:hAnsi="Palatino Linotype" w:eastAsia="Palatino Linotype"/>
          <w:b w:val="0"/>
          <w:i w:val="0"/>
          <w:color w:val="241C12"/>
          <w:sz w:val="24"/>
        </w:rPr>
        <w:t>Unhurried time is not self-indulgence. It is the condition under which a better question can appear. It is the difference between producing an image of care and actually caring.</w:t>
      </w:r>
    </w:p>
    <w:p>
      <w:pPr>
        <w:spacing w:after="200" w:line="300" w:lineRule="auto"/>
      </w:pPr>
      <w:r>
        <w:rPr>
          <w:rFonts w:ascii="Palatino Linotype" w:hAnsi="Palatino Linotype" w:eastAsia="Palatino Linotype"/>
          <w:b w:val="0"/>
          <w:i w:val="0"/>
          <w:color w:val="241C12"/>
          <w:sz w:val="24"/>
        </w:rPr>
        <w:t>A regenerative mind is not a more decorated mind. It is a mind that can still wonder. That can still admit what is unfinished. That can still leave wisdom for someone who was not in the room, without taking ownership of their journey.</w:t>
      </w:r>
    </w:p>
    <w:p>
      <w:pPr>
        <w:spacing w:after="200" w:line="300" w:lineRule="auto"/>
      </w:pPr>
      <w:r>
        <w:rPr>
          <w:rFonts w:ascii="Palatino Linotype" w:hAnsi="Palatino Linotype" w:eastAsia="Palatino Linotype"/>
          <w:b w:val="0"/>
          <w:i w:val="0"/>
          <w:color w:val="241C12"/>
          <w:sz w:val="24"/>
        </w:rPr>
        <w:t>To give more than you take is not a performance. It is stewardship. The next Traveler is the point. Not the applause.</w:t>
      </w:r>
    </w:p>
    <w:p>
      <w:pPr>
        <w:spacing w:before="280" w:after="160"/>
      </w:pPr>
      <w:r>
        <w:rPr>
          <w:rFonts w:ascii="Palatino Linotype" w:hAnsi="Palatino Linotype" w:eastAsia="Palatino Linotype"/>
          <w:b/>
          <w:i w:val="0"/>
          <w:color w:val="241C12"/>
          <w:sz w:val="32"/>
        </w:rPr>
        <w:t>Healing, plainly</w:t>
      </w:r>
    </w:p>
    <w:p>
      <w:pPr>
        <w:spacing w:after="200" w:line="300" w:lineRule="auto"/>
      </w:pPr>
      <w:r>
        <w:rPr>
          <w:rFonts w:ascii="Palatino Linotype" w:hAnsi="Palatino Linotype" w:eastAsia="Palatino Linotype"/>
          <w:b w:val="0"/>
          <w:i w:val="0"/>
          <w:color w:val="241C12"/>
          <w:sz w:val="24"/>
        </w:rPr>
        <w:t>Healing, here, is not a program and not a mood. It is the mending of a split: between output and meaning, between being seen and being known, between a place that looks regenerative and a thought that actually is.</w:t>
      </w:r>
    </w:p>
    <w:p>
      <w:pPr>
        <w:spacing w:after="200" w:line="300" w:lineRule="auto"/>
      </w:pPr>
      <w:r>
        <w:rPr>
          <w:rFonts w:ascii="Palatino Linotype" w:hAnsi="Palatino Linotype" w:eastAsia="Palatino Linotype"/>
          <w:b w:val="0"/>
          <w:i w:val="0"/>
          <w:color w:val="241C12"/>
          <w:sz w:val="24"/>
        </w:rPr>
        <w:t>Memory Stones exists to protect a stretch of unhurried attention so that turning can happen. So that what we carry can be examined. So that what is worth keeping can be carried forward, and what is not can be released without shame.</w:t>
      </w:r>
    </w:p>
    <w:p>
      <w:pPr>
        <w:spacing w:after="200" w:line="300" w:lineRule="auto"/>
      </w:pPr>
      <w:r>
        <w:rPr>
          <w:rFonts w:ascii="Palatino Linotype" w:hAnsi="Palatino Linotype" w:eastAsia="Palatino Linotype"/>
          <w:b w:val="0"/>
          <w:i w:val="0"/>
          <w:color w:val="241C12"/>
          <w:sz w:val="24"/>
        </w:rPr>
        <w:t>Wisdom worth carrying is what remains after that turning. The clock cannot manufacture it. Performance cannot hold it. Only a mind given time to tend what it touches can leave the path better than it was found.</w:t>
      </w:r>
    </w:p>
    <w:p>
      <w:pPr>
        <w:spacing w:before="240"/>
      </w:pPr>
      <w:r>
        <w:rPr>
          <w:rFonts w:ascii="Palatino Linotype" w:hAnsi="Palatino Linotype" w:eastAsia="Palatino Linotype"/>
          <w:b/>
          <w:i/>
          <w:color w:val="241C12"/>
          <w:sz w:val="26"/>
        </w:rPr>
        <w:t>A regenerative place begins in a mind that is free to tend, not merely to perform. That mind can move farther because it has been allowed to turn.</w:t>
      </w:r>
    </w:p>
    <w:sectPr w:rsidR="00FC693F" w:rsidRPr="0006063C" w:rsidSect="00034616">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