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jc w:val="center"/>
      </w:pPr>
      <w:r>
        <w:rPr>
          <w:rFonts w:ascii="Georgia" w:hAnsi="Georgia" w:eastAsia="Georgia"/>
          <w:b/>
          <w:i w:val="0"/>
          <w:color w:val="8A6B32"/>
          <w:sz w:val="28"/>
        </w:rPr>
        <w:t>MEMORY STONES</w:t>
      </w:r>
    </w:p>
    <w:p>
      <w:pPr>
        <w:jc w:val="center"/>
      </w:pPr>
      <w:r>
        <w:rPr>
          <w:rFonts w:ascii="Georgia" w:hAnsi="Georgia" w:eastAsia="Georgia"/>
          <w:b/>
          <w:i w:val="0"/>
          <w:color w:val="1A1612"/>
          <w:sz w:val="56"/>
        </w:rPr>
        <w:t>Plain-Language Library</w:t>
      </w:r>
    </w:p>
    <w:p>
      <w:pPr>
        <w:jc w:val="center"/>
      </w:pPr>
      <w:r>
        <w:rPr>
          <w:rFonts w:ascii="Georgia" w:hAnsi="Georgia" w:eastAsia="Georgia"/>
          <w:b w:val="0"/>
          <w:i/>
          <w:color w:val="5C5346"/>
          <w:sz w:val="28"/>
        </w:rPr>
        <w:t>The words the work needs, said plainly.</w:t>
      </w:r>
    </w:p>
    <w:p>
      <w:pPr>
        <w:spacing w:before="240"/>
        <w:jc w:val="center"/>
      </w:pPr>
      <w:r>
        <w:drawing>
          <wp:inline xmlns:a="http://schemas.openxmlformats.org/drawingml/2006/main" xmlns:pic="http://schemas.openxmlformats.org/drawingml/2006/picture">
            <wp:extent cx="3108960" cy="3108960"/>
            <wp:docPr id="1" name="Picture 1"/>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3108960" cy="3108960"/>
                    </a:xfrm>
                    <a:prstGeom prst="rect"/>
                  </pic:spPr>
                </pic:pic>
              </a:graphicData>
            </a:graphic>
          </wp:inline>
        </w:drawing>
      </w:r>
    </w:p>
    <w:p>
      <w:pPr>
        <w:spacing w:before="360" w:after="120"/>
      </w:pPr>
      <w:r>
        <w:rPr>
          <w:rFonts w:ascii="Georgia" w:hAnsi="Georgia" w:eastAsia="Georgia"/>
          <w:b w:val="0"/>
          <w:i w:val="0"/>
          <w:color w:val="1A1612"/>
          <w:sz w:val="24"/>
        </w:rPr>
        <w:t>This is not the first doorway into Memory Stones. The visual episodes are.</w:t>
      </w:r>
    </w:p>
    <w:p>
      <w:pPr>
        <w:spacing w:before="200" w:after="120"/>
      </w:pPr>
      <w:r>
        <w:rPr>
          <w:rFonts w:ascii="Georgia" w:hAnsi="Georgia" w:eastAsia="Georgia"/>
          <w:b w:val="0"/>
          <w:i w:val="0"/>
          <w:color w:val="1A1612"/>
          <w:sz w:val="24"/>
        </w:rPr>
        <w:t>Use this library when a name would help you recognize something you have already encountered. It is not assigned reading, and it is not a map of terms to learn in advance.</w:t>
      </w:r>
    </w:p>
    <w:p>
      <w:pPr>
        <w:spacing w:before="200" w:after="120"/>
      </w:pPr>
      <w:r>
        <w:rPr>
          <w:rFonts w:ascii="Georgia" w:hAnsi="Georgia" w:eastAsia="Georgia"/>
          <w:b w:val="0"/>
          <w:i/>
          <w:color w:val="1A1612"/>
          <w:sz w:val="24"/>
        </w:rPr>
        <w:t>Experience first. Recognition afterward. Reference last.</w:t>
      </w:r>
    </w:p>
    <w:p>
      <w:pPr>
        <w:spacing w:before="320"/>
        <w:ind w:left="288"/>
      </w:pPr>
      <w:r>
        <w:rPr>
          <w:rFonts w:ascii="Georgia" w:hAnsi="Georgia" w:eastAsia="Georgia"/>
          <w:b w:val="0"/>
          <w:i/>
          <w:color w:val="1A1612"/>
          <w:sz w:val="24"/>
        </w:rPr>
        <w:t>Memory Stones helps people recognize what lived experience contains, discern what is worth carrying, preserve what remains meaningful or unfinished, and voluntarily offer wisdom forward so others may draw from what experience has already tested.</w:t>
      </w:r>
    </w:p>
    <w:p>
      <w:pPr>
        <w:spacing w:before="360" w:after="120"/>
      </w:pPr>
      <w:r>
        <w:rPr>
          <w:rFonts w:ascii="Georgia" w:hAnsi="Georgia" w:eastAsia="Georgia"/>
          <w:b w:val="0"/>
          <w:i/>
          <w:color w:val="8A6B32"/>
          <w:sz w:val="24"/>
        </w:rPr>
        <w:t>The entries follow the path, not the alphabet. Names arrive when you reach them.</w:t>
      </w:r>
    </w:p>
    <w:p>
      <w:pPr>
        <w:spacing w:before="200" w:after="80"/>
      </w:pPr>
      <w:r>
        <w:rPr>
          <w:rFonts w:ascii="Georgia" w:hAnsi="Georgia" w:eastAsia="Georgia"/>
          <w:b w:val="0"/>
          <w:i w:val="0"/>
          <w:color w:val="5C5346"/>
          <w:sz w:val="22"/>
        </w:rPr>
        <w:t>Stills appear where a Traveler is likely to encounter the practice. Evidence, stewardship, and archive terms remain text-led unless a visual helps recognition.</w:t>
      </w:r>
    </w:p>
    <w:p>
      <w:pPr>
        <w:spacing w:before="80" w:after="120"/>
      </w:pPr>
      <w:r>
        <w:rPr>
          <w:rFonts w:ascii="Georgia" w:hAnsi="Georgia" w:eastAsia="Georgia"/>
          <w:b w:val="0"/>
          <w:i/>
          <w:color w:val="5C5346"/>
          <w:sz w:val="22"/>
        </w:rPr>
        <w:t>A mark (†) means the name lives in the Curiosity Compendium, not in this Library.</w:t>
      </w:r>
    </w:p>
    <w:p>
      <w:r>
        <w:br w:type="page"/>
      </w:r>
    </w:p>
    <w:p>
      <w:pPr>
        <w:spacing w:before="440" w:after="200"/>
        <w:pBdr>
          <w:bottom w:val="single" w:sz="8" w:space="4" w:color="C9A66B"/>
        </w:pBdr>
      </w:pPr>
      <w:r>
        <w:rPr>
          <w:rFonts w:ascii="Georgia" w:hAnsi="Georgia" w:eastAsia="Georgia"/>
          <w:b/>
          <w:i w:val="0"/>
          <w:color w:val="8A6B32"/>
          <w:sz w:val="32"/>
        </w:rPr>
        <w:t>I. The Invitation</w:t>
      </w: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01   </w:t>
            </w:r>
            <w:r>
              <w:rPr>
                <w:rFonts w:ascii="Georgia" w:hAnsi="Georgia" w:eastAsia="Georgia"/>
                <w:b/>
                <w:i w:val="0"/>
                <w:color w:val="1A1612"/>
                <w:sz w:val="28"/>
              </w:rPr>
              <w:t>WONDER PORTAL</w:t>
            </w:r>
            <w:r>
              <w:rPr>
                <w:rFonts w:ascii="Georgia" w:hAnsi="Georgia" w:eastAsia="Georgia"/>
                <w:b w:val="0"/>
                <w:i/>
                <w:color w:val="5C5346"/>
                <w:sz w:val="16"/>
              </w:rPr>
              <w:t xml:space="preserve">    PRACTICE / INVITATION</w:t>
            </w:r>
          </w:p>
          <w:p>
            <w:pPr>
              <w:spacing w:before="120" w:after="80"/>
            </w:pPr>
            <w:r>
              <w:drawing>
                <wp:inline xmlns:a="http://schemas.openxmlformats.org/drawingml/2006/main" xmlns:pic="http://schemas.openxmlformats.org/drawingml/2006/picture">
                  <wp:extent cx="5577840" cy="3135542"/>
                  <wp:docPr id="2" name="Picture 2"/>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577840" cy="3135542"/>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A designed invitation that catches attention and opens curiosity before a conversation begins.</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An ordinary object, image, place, or question causes someone to pause and look again.</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 poster, survey, command to participate, or answer disguised as a question.</w:t>
            </w:r>
          </w:p>
          <w:p>
            <w:pPr>
              <w:spacing w:before="160" w:after="120"/>
              <w:ind w:left="173"/>
              <w:pBdr>
                <w:left w:val="single" w:sz="12" w:space="8" w:color="C9A66B"/>
              </w:pBdr>
            </w:pPr>
            <w:r>
              <w:rPr>
                <w:rFonts w:ascii="Georgia" w:hAnsi="Georgia" w:eastAsia="Georgia"/>
                <w:b w:val="0"/>
                <w:i/>
                <w:color w:val="8A6B32"/>
                <w:sz w:val="22"/>
              </w:rPr>
              <w:t>A Wonder Portal begins the conversation before the conversation.</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Wisdom Wellspring; Wonder Break</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02   </w:t>
            </w:r>
            <w:r>
              <w:rPr>
                <w:rFonts w:ascii="Georgia" w:hAnsi="Georgia" w:eastAsia="Georgia"/>
                <w:b/>
                <w:i w:val="0"/>
                <w:color w:val="1A1612"/>
                <w:sz w:val="28"/>
              </w:rPr>
              <w:t>WISDOM WELLSPRING</w:t>
            </w:r>
            <w:r>
              <w:rPr>
                <w:rFonts w:ascii="Georgia" w:hAnsi="Georgia" w:eastAsia="Georgia"/>
                <w:b w:val="0"/>
                <w:i/>
                <w:color w:val="5C5346"/>
                <w:sz w:val="16"/>
              </w:rPr>
              <w:t xml:space="preserve">    LIVING QUESTION LIBRARY</w:t>
            </w:r>
          </w:p>
          <w:p>
            <w:pPr>
              <w:spacing w:before="120" w:after="80"/>
            </w:pPr>
            <w:r>
              <w:drawing>
                <wp:inline xmlns:a="http://schemas.openxmlformats.org/drawingml/2006/main" xmlns:pic="http://schemas.openxmlformats.org/drawingml/2006/picture">
                  <wp:extent cx="5577840" cy="3135542"/>
                  <wp:docPr id="3" name="Picture 3"/>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577840" cy="3135542"/>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The named library where Wonder Portals and better questions are gathered and stewarded.</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A Traveler needs an entry point and draws an invitation suited to the moment.</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 library of answers, a shortcut around inquiry, or a prompt dump.</w:t>
            </w:r>
          </w:p>
          <w:p>
            <w:pPr>
              <w:spacing w:before="160" w:after="120"/>
              <w:ind w:left="173"/>
              <w:pBdr>
                <w:left w:val="single" w:sz="12" w:space="8" w:color="C9A66B"/>
              </w:pBdr>
            </w:pPr>
            <w:r>
              <w:rPr>
                <w:rFonts w:ascii="Georgia" w:hAnsi="Georgia" w:eastAsia="Georgia"/>
                <w:b w:val="0"/>
                <w:i/>
                <w:color w:val="8A6B32"/>
                <w:sz w:val="22"/>
              </w:rPr>
              <w:t>The Wisdom Wellspring is where the Fellowship goes to draw better questions.</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Wonder Portals; Curiosity Compendium</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03   </w:t>
            </w:r>
            <w:r>
              <w:rPr>
                <w:rFonts w:ascii="Georgia" w:hAnsi="Georgia" w:eastAsia="Georgia"/>
                <w:b/>
                <w:i w:val="0"/>
                <w:color w:val="1A1612"/>
                <w:sz w:val="28"/>
              </w:rPr>
              <w:t>TRAVELER</w:t>
            </w:r>
            <w:r>
              <w:rPr>
                <w:rFonts w:ascii="Georgia" w:hAnsi="Georgia" w:eastAsia="Georgia"/>
                <w:b w:val="0"/>
                <w:i/>
                <w:color w:val="5C5346"/>
                <w:sz w:val="16"/>
              </w:rPr>
              <w:t xml:space="preserve">    JOURNEY LANGUAGE</w:t>
            </w:r>
          </w:p>
          <w:p>
            <w:pPr>
              <w:spacing w:before="120" w:after="80"/>
            </w:pPr>
            <w:r>
              <w:drawing>
                <wp:inline xmlns:a="http://schemas.openxmlformats.org/drawingml/2006/main" xmlns:pic="http://schemas.openxmlformats.org/drawingml/2006/picture">
                  <wp:extent cx="4904169" cy="3291840"/>
                  <wp:docPr id="4" name="Picture 4"/>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4904169" cy="3291840"/>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The person moving through the experience and retaining authority over what meaning fits, what is contributed, and how far anything may travel.</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Someone arrives carrying a question, burden, memory, assumption, or possibility and chooses the pace.</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 participant to be studied, a source to be mined, or a passive recipient of expert interpretation.</w:t>
            </w:r>
          </w:p>
          <w:p>
            <w:pPr>
              <w:spacing w:before="160" w:after="120"/>
              <w:ind w:left="173"/>
              <w:pBdr>
                <w:left w:val="single" w:sz="12" w:space="8" w:color="C9A66B"/>
              </w:pBdr>
            </w:pPr>
            <w:r>
              <w:rPr>
                <w:rFonts w:ascii="Georgia" w:hAnsi="Georgia" w:eastAsia="Georgia"/>
                <w:b w:val="0"/>
                <w:i/>
                <w:color w:val="8A6B32"/>
                <w:sz w:val="22"/>
              </w:rPr>
              <w:t>The Traveler carries the experience and remains its steward.</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Explorer†; Quarry; Traveler Artifact; Consent</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04   </w:t>
            </w:r>
            <w:r>
              <w:rPr>
                <w:rFonts w:ascii="Georgia" w:hAnsi="Georgia" w:eastAsia="Georgia"/>
                <w:b/>
                <w:i w:val="0"/>
                <w:color w:val="1A1612"/>
                <w:sz w:val="28"/>
              </w:rPr>
              <w:t>QUARRY</w:t>
            </w:r>
            <w:r>
              <w:rPr>
                <w:rFonts w:ascii="Georgia" w:hAnsi="Georgia" w:eastAsia="Georgia"/>
                <w:b w:val="0"/>
                <w:i/>
                <w:color w:val="5C5346"/>
                <w:sz w:val="16"/>
              </w:rPr>
              <w:t xml:space="preserve">    HOLDING PLACE</w:t>
            </w:r>
          </w:p>
          <w:p>
            <w:pPr>
              <w:spacing w:before="120" w:after="80"/>
            </w:pPr>
            <w:r>
              <w:drawing>
                <wp:inline xmlns:a="http://schemas.openxmlformats.org/drawingml/2006/main" xmlns:pic="http://schemas.openxmlformats.org/drawingml/2006/picture">
                  <wp:extent cx="5577840" cy="3135542"/>
                  <wp:docPr id="5" name="Picture 5"/>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577840" cy="3135542"/>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Everything a Traveler is still carrying or has not fully examined.</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A basket containing many ordinary Stones. Only one may need attention today.</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 problem list, a diagnosis, or proof that everything must be processed.</w:t>
            </w:r>
          </w:p>
          <w:p>
            <w:pPr>
              <w:spacing w:before="160" w:after="120"/>
              <w:ind w:left="173"/>
              <w:pBdr>
                <w:left w:val="single" w:sz="12" w:space="8" w:color="C9A66B"/>
              </w:pBdr>
            </w:pPr>
            <w:r>
              <w:rPr>
                <w:rFonts w:ascii="Georgia" w:hAnsi="Georgia" w:eastAsia="Georgia"/>
                <w:b w:val="0"/>
                <w:i/>
                <w:color w:val="8A6B32"/>
                <w:sz w:val="22"/>
              </w:rPr>
              <w:t>The Quarry holds what is still being carried.</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Traveler; Raw Stone; Wonder Break</w:t>
            </w:r>
          </w:p>
        </w:tc>
      </w:tr>
    </w:tbl>
    <w:p>
      <w:pPr>
        <w:spacing w:after="280" w:before="0"/>
      </w:pPr>
    </w:p>
    <w:p>
      <w:pPr>
        <w:spacing w:before="440" w:after="200"/>
        <w:pBdr>
          <w:bottom w:val="single" w:sz="8" w:space="4" w:color="C9A66B"/>
        </w:pBdr>
      </w:pPr>
      <w:r>
        <w:rPr>
          <w:rFonts w:ascii="Georgia" w:hAnsi="Georgia" w:eastAsia="Georgia"/>
          <w:b/>
          <w:i w:val="0"/>
          <w:color w:val="8A6B32"/>
          <w:sz w:val="32"/>
        </w:rPr>
        <w:t>II. One Traveler Turns What Surfaced</w:t>
      </w: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05   </w:t>
            </w:r>
            <w:r>
              <w:rPr>
                <w:rFonts w:ascii="Georgia" w:hAnsi="Georgia" w:eastAsia="Georgia"/>
                <w:b/>
                <w:i w:val="0"/>
                <w:color w:val="1A1612"/>
                <w:sz w:val="28"/>
              </w:rPr>
              <w:t>PREFORMING WHEEL</w:t>
            </w:r>
            <w:r>
              <w:rPr>
                <w:rFonts w:ascii="Georgia" w:hAnsi="Georgia" w:eastAsia="Georgia"/>
                <w:b w:val="0"/>
                <w:i/>
                <w:color w:val="5C5346"/>
                <w:sz w:val="16"/>
              </w:rPr>
              <w:t xml:space="preserve">    CONVERSATION-FIRST ORIENTATION</w:t>
            </w:r>
          </w:p>
          <w:p>
            <w:pPr>
              <w:spacing w:before="120" w:after="80"/>
            </w:pPr>
            <w:r>
              <w:drawing>
                <wp:inline xmlns:a="http://schemas.openxmlformats.org/drawingml/2006/main" xmlns:pic="http://schemas.openxmlformats.org/drawingml/2006/picture">
                  <wp:extent cx="5577840" cy="3135542"/>
                  <wp:docPr id="6" name="Picture 6"/>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577840" cy="3135542"/>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The named opening process that helps a Traveler start talking before the Raw Stone is fully named.</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The Traveler speaks about what has been occupying attention. The Guide listens for repeated language, tensions, and possible Raw Stones without forcing one conclusion.</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 personality test, intake form, diagnosis, strengths assessment, or requirement to know the right question before beginning.</w:t>
            </w:r>
          </w:p>
          <w:p>
            <w:pPr>
              <w:spacing w:before="160" w:after="120"/>
              <w:ind w:left="173"/>
              <w:pBdr>
                <w:left w:val="single" w:sz="12" w:space="8" w:color="C9A66B"/>
              </w:pBdr>
            </w:pPr>
            <w:r>
              <w:rPr>
                <w:rFonts w:ascii="Georgia" w:hAnsi="Georgia" w:eastAsia="Georgia"/>
                <w:b w:val="0"/>
                <w:i/>
                <w:color w:val="8A6B32"/>
                <w:sz w:val="22"/>
              </w:rPr>
              <w:t>The Preforming Wheel prepares the Stone. The Wonder Break turns it.</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Start Talking†; AI; AI Attunement; Raw Stone</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06   </w:t>
            </w:r>
            <w:r>
              <w:rPr>
                <w:rFonts w:ascii="Georgia" w:hAnsi="Georgia" w:eastAsia="Georgia"/>
                <w:b/>
                <w:i w:val="0"/>
                <w:color w:val="1A1612"/>
                <w:sz w:val="28"/>
              </w:rPr>
              <w:t>WONDER BREAK</w:t>
            </w:r>
            <w:r>
              <w:rPr>
                <w:rFonts w:ascii="Georgia" w:hAnsi="Georgia" w:eastAsia="Georgia"/>
                <w:b w:val="0"/>
                <w:i/>
                <w:color w:val="5C5346"/>
                <w:sz w:val="16"/>
              </w:rPr>
              <w:t xml:space="preserve">    INDIVIDUAL PRACTICE</w:t>
            </w:r>
          </w:p>
          <w:p>
            <w:pPr>
              <w:spacing w:before="120" w:after="80"/>
            </w:pPr>
            <w:r>
              <w:drawing>
                <wp:inline xmlns:a="http://schemas.openxmlformats.org/drawingml/2006/main" xmlns:pic="http://schemas.openxmlformats.org/drawingml/2006/picture">
                  <wp:extent cx="4892331" cy="3291840"/>
                  <wp:docPr id="7" name="Picture 7"/>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4892331" cy="3291840"/>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One person slows down and turns what has surfaced.</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A Traveler creates enough room to look again, receive perspective, make meaning, and choose whether to keep, release, pause, preserve, or carry nothing forward.</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Therapy, interrogation, advice-giving, forced vulnerability, or a promise that every session produces wisdom.</w:t>
            </w:r>
          </w:p>
          <w:p>
            <w:pPr>
              <w:spacing w:before="160" w:after="120"/>
              <w:ind w:left="173"/>
              <w:pBdr>
                <w:left w:val="single" w:sz="12" w:space="8" w:color="C9A66B"/>
              </w:pBdr>
            </w:pPr>
            <w:r>
              <w:rPr>
                <w:rFonts w:ascii="Georgia" w:hAnsi="Georgia" w:eastAsia="Georgia"/>
                <w:b w:val="0"/>
                <w:i/>
                <w:color w:val="8A6B32"/>
                <w:sz w:val="22"/>
              </w:rPr>
              <w:t>One person slows down and turns what they have been carrying.</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Preforming Wheel; Raw Stone; Traveler Artifact; Pause Artifact</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07   </w:t>
            </w:r>
            <w:r>
              <w:rPr>
                <w:rFonts w:ascii="Georgia" w:hAnsi="Georgia" w:eastAsia="Georgia"/>
                <w:b/>
                <w:i w:val="0"/>
                <w:color w:val="1A1612"/>
                <w:sz w:val="28"/>
              </w:rPr>
              <w:t>RAW STONE</w:t>
            </w:r>
            <w:r>
              <w:rPr>
                <w:rFonts w:ascii="Georgia" w:hAnsi="Georgia" w:eastAsia="Georgia"/>
                <w:b w:val="0"/>
                <w:i/>
                <w:color w:val="5C5346"/>
                <w:sz w:val="16"/>
              </w:rPr>
              <w:t xml:space="preserve">    INQUIRY</w:t>
            </w:r>
          </w:p>
          <w:p>
            <w:pPr>
              <w:spacing w:before="120" w:after="80"/>
            </w:pPr>
            <w:r>
              <w:drawing>
                <wp:inline xmlns:a="http://schemas.openxmlformats.org/drawingml/2006/main" xmlns:pic="http://schemas.openxmlformats.org/drawingml/2006/picture">
                  <wp:extent cx="5577840" cy="3135542"/>
                  <wp:docPr id="8" name="Picture 8"/>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577840" cy="3135542"/>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An unrefined question, tension, memory, assumption, challenge, or possibility that still contains something worth turning. During inquiry, the first Raw Stone may reveal a deeper or more regenerative Raw Stone.</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The Traveler begins with something carrying unresolved energy. Turning may reveal that the question underneath deserves the deeper attention.</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The person, project, or experience itself; a finished answer; or an insight already proven valuable.</w:t>
            </w:r>
          </w:p>
          <w:p>
            <w:pPr>
              <w:spacing w:before="160" w:after="120"/>
              <w:ind w:left="173"/>
              <w:pBdr>
                <w:left w:val="single" w:sz="12" w:space="8" w:color="C9A66B"/>
              </w:pBdr>
            </w:pPr>
            <w:r>
              <w:rPr>
                <w:rFonts w:ascii="Georgia" w:hAnsi="Georgia" w:eastAsia="Georgia"/>
                <w:b w:val="0"/>
                <w:i/>
                <w:color w:val="8A6B32"/>
                <w:sz w:val="22"/>
              </w:rPr>
              <w:t>The first Stone we turn may not be the Stone where the inquiry rests.</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Surface Stone†; Quarry; Wonder; Perspective</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08   </w:t>
            </w:r>
            <w:r>
              <w:rPr>
                <w:rFonts w:ascii="Georgia" w:hAnsi="Georgia" w:eastAsia="Georgia"/>
                <w:b/>
                <w:i w:val="0"/>
                <w:color w:val="1A1612"/>
                <w:sz w:val="28"/>
              </w:rPr>
              <w:t>REGENERATIVE LEARNING HABITS</w:t>
            </w:r>
            <w:r>
              <w:rPr>
                <w:rFonts w:ascii="Georgia" w:hAnsi="Georgia" w:eastAsia="Georgia"/>
                <w:b w:val="0"/>
                <w:i/>
                <w:color w:val="5C5346"/>
                <w:sz w:val="16"/>
              </w:rPr>
              <w:t xml:space="preserve">    LEARNING ARCHITECTURE</w:t>
            </w:r>
          </w:p>
          <w:p>
            <w:pPr>
              <w:spacing w:before="120" w:after="80"/>
            </w:pPr>
            <w:r>
              <w:drawing>
                <wp:inline xmlns:a="http://schemas.openxmlformats.org/drawingml/2006/main" xmlns:pic="http://schemas.openxmlformats.org/drawingml/2006/picture">
                  <wp:extent cx="5113777" cy="3291840"/>
                  <wp:docPr id="9" name="Picture 9"/>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113777" cy="3291840"/>
                          </a:xfrm>
                          <a:prstGeom prst="rect"/>
                        </pic:spPr>
                      </pic:pic>
                    </a:graphicData>
                  </a:graphic>
                </wp:inline>
              </w:drawing>
            </w:r>
          </w:p>
          <w:p>
            <w:pPr>
              <w:spacing w:after="160"/>
            </w:pPr>
            <w:r>
              <w:rPr>
                <w:rFonts w:ascii="Georgia" w:hAnsi="Georgia" w:eastAsia="Georgia"/>
                <w:b w:val="0"/>
                <w:i/>
                <w:color w:val="5C5346"/>
                <w:sz w:val="20"/>
              </w:rPr>
              <w:t>Wonder invites you to take a closer look.</w:t>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Eight named habits practiced through Memory Stones: Wonder, Perspective, Reflection, Do It Scared, I Am Here, Connection, Wisdom, and Innovation.</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The habits are lived inside the conversation, then recognized afterward through the Artifact.</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 rigid sequence, personality profile, score, or checklist that must be completed every time.</w:t>
            </w:r>
          </w:p>
          <w:p>
            <w:pPr>
              <w:spacing w:before="160" w:after="120"/>
              <w:ind w:left="173"/>
              <w:pBdr>
                <w:left w:val="single" w:sz="12" w:space="8" w:color="C9A66B"/>
              </w:pBdr>
            </w:pPr>
            <w:r>
              <w:rPr>
                <w:rFonts w:ascii="Georgia" w:hAnsi="Georgia" w:eastAsia="Georgia"/>
                <w:b w:val="0"/>
                <w:i/>
                <w:color w:val="8A6B32"/>
                <w:sz w:val="22"/>
              </w:rPr>
              <w:t>The conversation builds the experience. The Artifact builds recognition. Repetition builds capability.</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Wonder Break; Traveler Artifact; Experience First, Recognition Afterward†</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09   </w:t>
            </w:r>
            <w:r>
              <w:rPr>
                <w:rFonts w:ascii="Georgia" w:hAnsi="Georgia" w:eastAsia="Georgia"/>
                <w:b/>
                <w:i w:val="0"/>
                <w:color w:val="1A1612"/>
                <w:sz w:val="28"/>
              </w:rPr>
              <w:t>WONDER</w:t>
            </w:r>
            <w:r>
              <w:rPr>
                <w:rFonts w:ascii="Georgia" w:hAnsi="Georgia" w:eastAsia="Georgia"/>
                <w:b w:val="0"/>
                <w:i/>
                <w:color w:val="5C5346"/>
                <w:sz w:val="16"/>
              </w:rPr>
              <w:t xml:space="preserve">    REGENERATIVE LEARNING HABIT</w:t>
            </w:r>
          </w:p>
          <w:p>
            <w:pPr>
              <w:spacing w:before="120" w:after="80"/>
            </w:pPr>
            <w:r>
              <w:drawing>
                <wp:inline xmlns:a="http://schemas.openxmlformats.org/drawingml/2006/main" xmlns:pic="http://schemas.openxmlformats.org/drawingml/2006/picture">
                  <wp:extent cx="5577840" cy="3137535"/>
                  <wp:docPr id="10" name="Picture 10"/>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577840" cy="3137535"/>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Curiosity before conclusion.</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A Traveler loosens certainty long enough to ask what else may be present.</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Naivety, endless questioning, or refusing to make decisions.</w:t>
            </w:r>
          </w:p>
          <w:p>
            <w:pPr>
              <w:spacing w:before="160" w:after="120"/>
              <w:ind w:left="173"/>
              <w:pBdr>
                <w:left w:val="single" w:sz="12" w:space="8" w:color="C9A66B"/>
              </w:pBdr>
            </w:pPr>
            <w:r>
              <w:rPr>
                <w:rFonts w:ascii="Georgia" w:hAnsi="Georgia" w:eastAsia="Georgia"/>
                <w:b w:val="0"/>
                <w:i/>
                <w:color w:val="8A6B32"/>
                <w:sz w:val="22"/>
              </w:rPr>
              <w:t>Wonder interrupts certainty.</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Wonder Portal; Perspective</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10   </w:t>
            </w:r>
            <w:r>
              <w:rPr>
                <w:rFonts w:ascii="Georgia" w:hAnsi="Georgia" w:eastAsia="Georgia"/>
                <w:b/>
                <w:i w:val="0"/>
                <w:color w:val="1A1612"/>
                <w:sz w:val="28"/>
              </w:rPr>
              <w:t>PERSPECTIVE</w:t>
            </w:r>
            <w:r>
              <w:rPr>
                <w:rFonts w:ascii="Georgia" w:hAnsi="Georgia" w:eastAsia="Georgia"/>
                <w:b w:val="0"/>
                <w:i/>
                <w:color w:val="5C5346"/>
                <w:sz w:val="16"/>
              </w:rPr>
              <w:t xml:space="preserve">    REGENERATIVE LEARNING HABIT</w:t>
            </w:r>
          </w:p>
          <w:p>
            <w:pPr>
              <w:spacing w:before="120" w:after="80"/>
            </w:pPr>
            <w:r>
              <w:drawing>
                <wp:inline xmlns:a="http://schemas.openxmlformats.org/drawingml/2006/main" xmlns:pic="http://schemas.openxmlformats.org/drawingml/2006/picture">
                  <wp:extent cx="5577840" cy="3135542"/>
                  <wp:docPr id="11" name="Picture 11"/>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577840" cy="3135542"/>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Turning the Stone and looking again from another position.</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A second angle reveals a mark, assumption, relationship, or possibility hidden from the first view.</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Someone else owning, fixing, or overruling the Traveler's experience.</w:t>
            </w:r>
          </w:p>
          <w:p>
            <w:pPr>
              <w:spacing w:before="160" w:after="120"/>
              <w:ind w:left="173"/>
              <w:pBdr>
                <w:left w:val="single" w:sz="12" w:space="8" w:color="C9A66B"/>
              </w:pBdr>
            </w:pPr>
            <w:r>
              <w:rPr>
                <w:rFonts w:ascii="Georgia" w:hAnsi="Georgia" w:eastAsia="Georgia"/>
                <w:b w:val="0"/>
                <w:i/>
                <w:color w:val="8A6B32"/>
                <w:sz w:val="22"/>
              </w:rPr>
              <w:t>A Stone has more than one side.</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Wonder Walk; Reflection</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11   </w:t>
            </w:r>
            <w:r>
              <w:rPr>
                <w:rFonts w:ascii="Georgia" w:hAnsi="Georgia" w:eastAsia="Georgia"/>
                <w:b/>
                <w:i w:val="0"/>
                <w:color w:val="1A1612"/>
                <w:sz w:val="28"/>
              </w:rPr>
              <w:t>REFLECTION</w:t>
            </w:r>
            <w:r>
              <w:rPr>
                <w:rFonts w:ascii="Georgia" w:hAnsi="Georgia" w:eastAsia="Georgia"/>
                <w:b w:val="0"/>
                <w:i/>
                <w:color w:val="5C5346"/>
                <w:sz w:val="16"/>
              </w:rPr>
              <w:t xml:space="preserve">    REGENERATIVE LEARNING HABIT</w:t>
            </w:r>
          </w:p>
          <w:p>
            <w:pPr>
              <w:spacing w:before="120" w:after="80"/>
            </w:pPr>
            <w:r>
              <w:drawing>
                <wp:inline xmlns:a="http://schemas.openxmlformats.org/drawingml/2006/main" xmlns:pic="http://schemas.openxmlformats.org/drawingml/2006/picture">
                  <wp:extent cx="5577840" cy="3135542"/>
                  <wp:docPr id="12" name="Picture 12"/>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577840" cy="3135542"/>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Making meaning from what the turning revealed.</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The Traveler asks what the experience is teaching and what has changed in understanding.</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Rumination, replaying events without purpose, or forcing a positive lesson.</w:t>
            </w:r>
          </w:p>
          <w:p>
            <w:pPr>
              <w:spacing w:before="160" w:after="120"/>
              <w:ind w:left="173"/>
              <w:pBdr>
                <w:left w:val="single" w:sz="12" w:space="8" w:color="C9A66B"/>
              </w:pBdr>
            </w:pPr>
            <w:r>
              <w:rPr>
                <w:rFonts w:ascii="Georgia" w:hAnsi="Georgia" w:eastAsia="Georgia"/>
                <w:b w:val="0"/>
                <w:i/>
                <w:color w:val="8A6B32"/>
                <w:sz w:val="22"/>
              </w:rPr>
              <w:t>Reflection helps us understand what the turning reveals.</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Perspective; Wisdom</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12   </w:t>
            </w:r>
            <w:r>
              <w:rPr>
                <w:rFonts w:ascii="Georgia" w:hAnsi="Georgia" w:eastAsia="Georgia"/>
                <w:b/>
                <w:i w:val="0"/>
                <w:color w:val="1A1612"/>
                <w:sz w:val="28"/>
              </w:rPr>
              <w:t>DO IT SCARED</w:t>
            </w:r>
            <w:r>
              <w:rPr>
                <w:rFonts w:ascii="Georgia" w:hAnsi="Georgia" w:eastAsia="Georgia"/>
                <w:b w:val="0"/>
                <w:i/>
                <w:color w:val="5C5346"/>
                <w:sz w:val="16"/>
              </w:rPr>
              <w:t xml:space="preserve">    REGENERATIVE LEARNING HABIT</w:t>
            </w:r>
          </w:p>
          <w:p>
            <w:pPr>
              <w:spacing w:before="120" w:after="80"/>
            </w:pPr>
            <w:r>
              <w:drawing>
                <wp:inline xmlns:a="http://schemas.openxmlformats.org/drawingml/2006/main" xmlns:pic="http://schemas.openxmlformats.org/drawingml/2006/picture">
                  <wp:extent cx="5577840" cy="3135542"/>
                  <wp:docPr id="13" name="Picture 13"/>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577840" cy="3135542"/>
                          </a:xfrm>
                          <a:prstGeom prst="rect"/>
                        </pic:spPr>
                      </pic:pic>
                    </a:graphicData>
                  </a:graphic>
                </wp:inline>
              </w:drawing>
            </w:r>
          </w:p>
          <w:p>
            <w:pPr>
              <w:spacing w:after="160"/>
            </w:pPr>
            <w:r>
              <w:rPr>
                <w:rFonts w:ascii="Georgia" w:hAnsi="Georgia" w:eastAsia="Georgia"/>
                <w:b w:val="0"/>
                <w:i/>
                <w:color w:val="5C5346"/>
                <w:sz w:val="20"/>
              </w:rPr>
              <w:t>Sometimes a path asks to be formed.</w:t>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Remaining honestly engaged while fear or uncertainty is still present.</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The Traveler names what matters or considers a small next step without waiting for fear to disappear.</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Recklessness, pressure, overexposure, hustle, or pretending fear does not matter.</w:t>
            </w:r>
          </w:p>
          <w:p>
            <w:pPr>
              <w:spacing w:before="160" w:after="120"/>
              <w:ind w:left="173"/>
              <w:pBdr>
                <w:left w:val="single" w:sz="12" w:space="8" w:color="C9A66B"/>
              </w:pBdr>
            </w:pPr>
            <w:r>
              <w:rPr>
                <w:rFonts w:ascii="Georgia" w:hAnsi="Georgia" w:eastAsia="Georgia"/>
                <w:b w:val="0"/>
                <w:i/>
                <w:color w:val="8A6B32"/>
                <w:sz w:val="22"/>
              </w:rPr>
              <w:t>Fear can ride along without steering.</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I Am Here; Innovation</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13   </w:t>
            </w:r>
            <w:r>
              <w:rPr>
                <w:rFonts w:ascii="Georgia" w:hAnsi="Georgia" w:eastAsia="Georgia"/>
                <w:b/>
                <w:i w:val="0"/>
                <w:color w:val="1A1612"/>
                <w:sz w:val="28"/>
              </w:rPr>
              <w:t>I AM HERE / OBSERVER CHECK</w:t>
            </w:r>
            <w:r>
              <w:rPr>
                <w:rFonts w:ascii="Georgia" w:hAnsi="Georgia" w:eastAsia="Georgia"/>
                <w:b w:val="0"/>
                <w:i/>
                <w:color w:val="5C5346"/>
                <w:sz w:val="16"/>
              </w:rPr>
              <w:t xml:space="preserve">    REGENERATIVE LEARNING HABIT</w:t>
            </w:r>
          </w:p>
          <w:p>
            <w:pPr>
              <w:spacing w:before="120" w:after="80"/>
            </w:pPr>
            <w:r>
              <w:drawing>
                <wp:inline xmlns:a="http://schemas.openxmlformats.org/drawingml/2006/main" xmlns:pic="http://schemas.openxmlformats.org/drawingml/2006/picture">
                  <wp:extent cx="5577840" cy="3135542"/>
                  <wp:docPr id="14" name="Picture 14"/>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577840" cy="3135542"/>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Returning to what is actually present before choosing what comes next.</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The Traveler notices the current truth, separates observation from prediction, and regains bearings.</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Mindfulness theater, emotional suppression, or claiming certainty about the future.</w:t>
            </w:r>
          </w:p>
          <w:p>
            <w:pPr>
              <w:spacing w:before="160" w:after="120"/>
              <w:ind w:left="173"/>
              <w:pBdr>
                <w:left w:val="single" w:sz="12" w:space="8" w:color="C9A66B"/>
              </w:pBdr>
            </w:pPr>
            <w:r>
              <w:rPr>
                <w:rFonts w:ascii="Georgia" w:hAnsi="Georgia" w:eastAsia="Georgia"/>
                <w:b w:val="0"/>
                <w:i/>
                <w:color w:val="8A6B32"/>
                <w:sz w:val="22"/>
              </w:rPr>
              <w:t>The next step begins with I Am Here.</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Do It Scared; Connection</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14   </w:t>
            </w:r>
            <w:r>
              <w:rPr>
                <w:rFonts w:ascii="Georgia" w:hAnsi="Georgia" w:eastAsia="Georgia"/>
                <w:b/>
                <w:i w:val="0"/>
                <w:color w:val="1A1612"/>
                <w:sz w:val="28"/>
              </w:rPr>
              <w:t>CONNECTION</w:t>
            </w:r>
            <w:r>
              <w:rPr>
                <w:rFonts w:ascii="Georgia" w:hAnsi="Georgia" w:eastAsia="Georgia"/>
                <w:b w:val="0"/>
                <w:i/>
                <w:color w:val="5C5346"/>
                <w:sz w:val="16"/>
              </w:rPr>
              <w:t xml:space="preserve">    REGENERATIVE LEARNING HABIT</w:t>
            </w:r>
          </w:p>
          <w:p>
            <w:pPr>
              <w:spacing w:before="120" w:after="80"/>
            </w:pPr>
            <w:r>
              <w:drawing>
                <wp:inline xmlns:a="http://schemas.openxmlformats.org/drawingml/2006/main" xmlns:pic="http://schemas.openxmlformats.org/drawingml/2006/picture">
                  <wp:extent cx="5577840" cy="3135542"/>
                  <wp:docPr id="15" name="Picture 15"/>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577840" cy="3135542"/>
                          </a:xfrm>
                          <a:prstGeom prst="rect"/>
                        </pic:spPr>
                      </pic:pic>
                    </a:graphicData>
                  </a:graphic>
                </wp:inline>
              </w:drawing>
            </w:r>
          </w:p>
          <w:p>
            <w:pPr>
              <w:spacing w:after="160"/>
            </w:pPr>
            <w:r>
              <w:rPr>
                <w:rFonts w:ascii="Georgia" w:hAnsi="Georgia" w:eastAsia="Georgia"/>
                <w:b w:val="0"/>
                <w:i/>
                <w:color w:val="5C5346"/>
                <w:sz w:val="20"/>
              </w:rPr>
              <w:t>One path. Many lives. The question becomes clearer in a larger landscape.</w:t>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Recognizing how the inquiry relates to people, history, place, systems, or other lived experience.</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One Stone becomes understandable in relationship to a larger landscape.</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Forced networking or treating every person as a resource.</w:t>
            </w:r>
          </w:p>
          <w:p>
            <w:pPr>
              <w:spacing w:before="160" w:after="120"/>
              <w:ind w:left="173"/>
              <w:pBdr>
                <w:left w:val="single" w:sz="12" w:space="8" w:color="C9A66B"/>
              </w:pBdr>
            </w:pPr>
            <w:r>
              <w:rPr>
                <w:rFonts w:ascii="Georgia" w:hAnsi="Georgia" w:eastAsia="Georgia"/>
                <w:b w:val="0"/>
                <w:i/>
                <w:color w:val="8A6B32"/>
                <w:sz w:val="22"/>
              </w:rPr>
              <w:t>Wisdom becomes clearer in relationship.</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Wonder Walk; Wonder Workshop; Bridge</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15   </w:t>
            </w:r>
            <w:r>
              <w:rPr>
                <w:rFonts w:ascii="Georgia" w:hAnsi="Georgia" w:eastAsia="Georgia"/>
                <w:b/>
                <w:i w:val="0"/>
                <w:color w:val="1A1612"/>
                <w:sz w:val="28"/>
              </w:rPr>
              <w:t>WISDOM</w:t>
            </w:r>
            <w:r>
              <w:rPr>
                <w:rFonts w:ascii="Georgia" w:hAnsi="Georgia" w:eastAsia="Georgia"/>
                <w:b w:val="0"/>
                <w:i/>
                <w:color w:val="5C5346"/>
                <w:sz w:val="16"/>
              </w:rPr>
              <w:t xml:space="preserve">    REGENERATIVE LEARNING HABIT</w:t>
            </w:r>
          </w:p>
          <w:p>
            <w:pPr>
              <w:spacing w:before="120" w:after="80"/>
            </w:pPr>
            <w:r>
              <w:drawing>
                <wp:inline xmlns:a="http://schemas.openxmlformats.org/drawingml/2006/main" xmlns:pic="http://schemas.openxmlformats.org/drawingml/2006/picture">
                  <wp:extent cx="5577840" cy="3137535"/>
                  <wp:docPr id="16" name="Picture 16"/>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577840" cy="3137535"/>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Discerning what may be worth carrying forward.</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The Traveler separates what happened from what the experience may teach.</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 beautiful sentence, instant truth, universal advice, or automatic Memory Stone.</w:t>
            </w:r>
          </w:p>
          <w:p>
            <w:pPr>
              <w:spacing w:before="160" w:after="120"/>
              <w:ind w:left="173"/>
              <w:pBdr>
                <w:left w:val="single" w:sz="12" w:space="8" w:color="C9A66B"/>
              </w:pBdr>
            </w:pPr>
            <w:r>
              <w:rPr>
                <w:rFonts w:ascii="Georgia" w:hAnsi="Georgia" w:eastAsia="Georgia"/>
                <w:b w:val="0"/>
                <w:i/>
                <w:color w:val="8A6B32"/>
                <w:sz w:val="22"/>
              </w:rPr>
              <w:t>Wisdom is knowing what is worth carrying.</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Memory Stone Candidate; Traveler Artifact</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16   </w:t>
            </w:r>
            <w:r>
              <w:rPr>
                <w:rFonts w:ascii="Georgia" w:hAnsi="Georgia" w:eastAsia="Georgia"/>
                <w:b/>
                <w:i w:val="0"/>
                <w:color w:val="1A1612"/>
                <w:sz w:val="28"/>
              </w:rPr>
              <w:t>INNOVATION</w:t>
            </w:r>
            <w:r>
              <w:rPr>
                <w:rFonts w:ascii="Georgia" w:hAnsi="Georgia" w:eastAsia="Georgia"/>
                <w:b w:val="0"/>
                <w:i/>
                <w:color w:val="5C5346"/>
                <w:sz w:val="16"/>
              </w:rPr>
              <w:t xml:space="preserve">    REGENERATIVE LEARNING HABIT</w:t>
            </w:r>
          </w:p>
          <w:p>
            <w:pPr>
              <w:spacing w:before="120" w:after="80"/>
            </w:pPr>
            <w:r>
              <w:drawing>
                <wp:inline xmlns:a="http://schemas.openxmlformats.org/drawingml/2006/main" xmlns:pic="http://schemas.openxmlformats.org/drawingml/2006/picture">
                  <wp:extent cx="5577840" cy="3135542"/>
                  <wp:docPr id="17" name="Picture 17"/>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577840" cy="3135542"/>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Allowing wisdom to open a life-giving possibility, experiment, action, or new question.</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A better understanding changes what might be tried or imagined next.</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Novelty, forced productivity, guaranteed invention, or a required outcome.</w:t>
            </w:r>
          </w:p>
          <w:p>
            <w:pPr>
              <w:spacing w:before="160" w:after="120"/>
              <w:ind w:left="173"/>
              <w:pBdr>
                <w:left w:val="single" w:sz="12" w:space="8" w:color="C9A66B"/>
              </w:pBdr>
            </w:pPr>
            <w:r>
              <w:rPr>
                <w:rFonts w:ascii="Georgia" w:hAnsi="Georgia" w:eastAsia="Georgia"/>
                <w:b w:val="0"/>
                <w:i/>
                <w:color w:val="8A6B32"/>
                <w:sz w:val="22"/>
              </w:rPr>
              <w:t>Innovation begins when wisdom becomes generative.</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Do It Scared; Field Use Evidence</w:t>
            </w:r>
          </w:p>
        </w:tc>
      </w:tr>
    </w:tbl>
    <w:p>
      <w:pPr>
        <w:spacing w:after="280" w:before="0"/>
      </w:pPr>
    </w:p>
    <w:p>
      <w:pPr>
        <w:spacing w:before="440" w:after="200"/>
        <w:pBdr>
          <w:bottom w:val="single" w:sz="8" w:space="4" w:color="C9A66B"/>
        </w:pBdr>
      </w:pPr>
      <w:r>
        <w:rPr>
          <w:rFonts w:ascii="Georgia" w:hAnsi="Georgia" w:eastAsia="Georgia"/>
          <w:b/>
          <w:i w:val="0"/>
          <w:color w:val="8A6B32"/>
          <w:sz w:val="32"/>
        </w:rPr>
        <w:t>III. The Path Widens</w:t>
      </w: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17   </w:t>
            </w:r>
            <w:r>
              <w:rPr>
                <w:rFonts w:ascii="Georgia" w:hAnsi="Georgia" w:eastAsia="Georgia"/>
                <w:b/>
                <w:i w:val="0"/>
                <w:color w:val="1A1612"/>
                <w:sz w:val="28"/>
              </w:rPr>
              <w:t>WONDER WALK</w:t>
            </w:r>
            <w:r>
              <w:rPr>
                <w:rFonts w:ascii="Georgia" w:hAnsi="Georgia" w:eastAsia="Georgia"/>
                <w:b w:val="0"/>
                <w:i/>
                <w:color w:val="5C5346"/>
                <w:sz w:val="16"/>
              </w:rPr>
              <w:t xml:space="preserve">    RELATIONAL PRACTICE</w:t>
            </w:r>
          </w:p>
          <w:p>
            <w:pPr>
              <w:spacing w:before="120" w:after="80"/>
            </w:pPr>
            <w:r>
              <w:drawing>
                <wp:inline xmlns:a="http://schemas.openxmlformats.org/drawingml/2006/main" xmlns:pic="http://schemas.openxmlformats.org/drawingml/2006/picture">
                  <wp:extent cx="4892331" cy="3291840"/>
                  <wp:docPr id="18" name="Picture 18"/>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4892331" cy="3291840"/>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Two people walk together while each turns a separate Stone and works a separate Quarry.</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Each Traveler keeps ownership. Another position helps reveal a side that was difficult to see alone.</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One person coaching, fixing, carrying, or interpreting the other person's Stone.</w:t>
            </w:r>
          </w:p>
          <w:p>
            <w:pPr>
              <w:spacing w:before="160" w:after="120"/>
              <w:ind w:left="173"/>
              <w:pBdr>
                <w:left w:val="single" w:sz="12" w:space="8" w:color="C9A66B"/>
              </w:pBdr>
            </w:pPr>
            <w:r>
              <w:rPr>
                <w:rFonts w:ascii="Georgia" w:hAnsi="Georgia" w:eastAsia="Georgia"/>
                <w:b w:val="0"/>
                <w:i/>
                <w:color w:val="8A6B32"/>
                <w:sz w:val="22"/>
              </w:rPr>
              <w:t>We each turn our own Stone, but we do not have to turn it alone.</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Perspective; Connection; Fellowship of Curiosity</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18   </w:t>
            </w:r>
            <w:r>
              <w:rPr>
                <w:rFonts w:ascii="Georgia" w:hAnsi="Georgia" w:eastAsia="Georgia"/>
                <w:b/>
                <w:i w:val="0"/>
                <w:color w:val="1A1612"/>
                <w:sz w:val="28"/>
              </w:rPr>
              <w:t>WONDER WORKSHOP</w:t>
            </w:r>
            <w:r>
              <w:rPr>
                <w:rFonts w:ascii="Georgia" w:hAnsi="Georgia" w:eastAsia="Georgia"/>
                <w:b w:val="0"/>
                <w:i/>
                <w:color w:val="5C5346"/>
                <w:sz w:val="16"/>
              </w:rPr>
              <w:t xml:space="preserve">    SHARED-INQUIRY PRACTICE</w:t>
            </w:r>
          </w:p>
          <w:p>
            <w:pPr>
              <w:spacing w:before="120" w:after="80"/>
            </w:pPr>
            <w:r>
              <w:drawing>
                <wp:inline xmlns:a="http://schemas.openxmlformats.org/drawingml/2006/main" xmlns:pic="http://schemas.openxmlformats.org/drawingml/2006/picture">
                  <wp:extent cx="4892331" cy="3291840"/>
                  <wp:docPr id="19" name="Picture 19"/>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4892331" cy="3291840"/>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Three or more people bring distinct lived perspectives and personal Stones to one shared inquiry.</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A rough shared question sits at the center while different lives reveal different facets.</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Consensus theater, brainstorming volume, one expert's answer, or a requirement to resolve the inquiry.</w:t>
            </w:r>
          </w:p>
          <w:p>
            <w:pPr>
              <w:spacing w:before="160" w:after="120"/>
              <w:ind w:left="173"/>
              <w:pBdr>
                <w:left w:val="single" w:sz="12" w:space="8" w:color="C9A66B"/>
              </w:pBdr>
            </w:pPr>
            <w:r>
              <w:rPr>
                <w:rFonts w:ascii="Georgia" w:hAnsi="Georgia" w:eastAsia="Georgia"/>
                <w:b w:val="0"/>
                <w:i/>
                <w:color w:val="8A6B32"/>
                <w:sz w:val="22"/>
              </w:rPr>
              <w:t>Different lives reveal different sides of the same question.</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Wonder; Perspective; Raw Stone</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19   </w:t>
            </w:r>
            <w:r>
              <w:rPr>
                <w:rFonts w:ascii="Georgia" w:hAnsi="Georgia" w:eastAsia="Georgia"/>
                <w:b/>
                <w:i w:val="0"/>
                <w:color w:val="1A1612"/>
                <w:sz w:val="28"/>
              </w:rPr>
              <w:t>FELLOWSHIP OF CURIOSITY</w:t>
            </w:r>
            <w:r>
              <w:rPr>
                <w:rFonts w:ascii="Georgia" w:hAnsi="Georgia" w:eastAsia="Georgia"/>
                <w:b w:val="0"/>
                <w:i/>
                <w:color w:val="5C5346"/>
                <w:sz w:val="16"/>
              </w:rPr>
              <w:t xml:space="preserve">    RELATIONAL COMMUNITY</w:t>
            </w:r>
          </w:p>
          <w:p>
            <w:pPr>
              <w:spacing w:before="120" w:after="80"/>
            </w:pPr>
            <w:r>
              <w:drawing>
                <wp:inline xmlns:a="http://schemas.openxmlformats.org/drawingml/2006/main" xmlns:pic="http://schemas.openxmlformats.org/drawingml/2006/picture">
                  <wp:extent cx="4892331" cy="3291840"/>
                  <wp:docPr id="20" name="Picture 20"/>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4892331" cy="3291840"/>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The living network of relationships formed by people who choose to wonder, listen, preserve wisdom, and help one another keep walking.</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One person wonders. Two walk together. Several gather. Relationship accumulates across the practices.</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Another organizational structure, membership hierarchy, rank, or mandatory community.</w:t>
            </w:r>
          </w:p>
          <w:p>
            <w:pPr>
              <w:spacing w:before="160" w:after="120"/>
              <w:ind w:left="173"/>
              <w:pBdr>
                <w:left w:val="single" w:sz="12" w:space="8" w:color="C9A66B"/>
              </w:pBdr>
            </w:pPr>
            <w:r>
              <w:rPr>
                <w:rFonts w:ascii="Georgia" w:hAnsi="Georgia" w:eastAsia="Georgia"/>
                <w:b w:val="0"/>
                <w:i/>
                <w:color w:val="8A6B32"/>
                <w:sz w:val="22"/>
              </w:rPr>
              <w:t>The Fellowship is the community growing between the practices.</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Wonder Break; Wonder Walk; Wonder Workshop; The Hearth</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20   </w:t>
            </w:r>
            <w:r>
              <w:rPr>
                <w:rFonts w:ascii="Georgia" w:hAnsi="Georgia" w:eastAsia="Georgia"/>
                <w:b/>
                <w:i w:val="0"/>
                <w:color w:val="1A1612"/>
                <w:sz w:val="28"/>
              </w:rPr>
              <w:t>THE HEARTH</w:t>
            </w:r>
            <w:r>
              <w:rPr>
                <w:rFonts w:ascii="Georgia" w:hAnsi="Georgia" w:eastAsia="Georgia"/>
                <w:b w:val="0"/>
                <w:i/>
                <w:color w:val="5C5346"/>
                <w:sz w:val="16"/>
              </w:rPr>
              <w:t xml:space="preserve">    COMMUNAL PRACTICE / GATHERING</w:t>
            </w:r>
          </w:p>
          <w:p>
            <w:pPr>
              <w:spacing w:before="120" w:after="80"/>
            </w:pPr>
            <w:r>
              <w:drawing>
                <wp:inline xmlns:a="http://schemas.openxmlformats.org/drawingml/2006/main" xmlns:pic="http://schemas.openxmlformats.org/drawingml/2006/picture">
                  <wp:extent cx="4892331" cy="3291840"/>
                  <wp:docPr id="21" name="Picture 21"/>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4892331" cy="3291840"/>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A recurring gathering where some paths meet through conversation, food, music, creativity, storytelling, celebration, reflection, recognition, and voluntary wisdom-sharing.</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Some people share. Some pause. Some release. Some keep things private. The community remains hospitable to all four.</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The whole of Memory Stones, a ceremony, conference, mandatory sharing circle, or place where the fire judges the Stones.</w:t>
            </w:r>
          </w:p>
          <w:p>
            <w:pPr>
              <w:spacing w:before="160" w:after="120"/>
              <w:ind w:left="173"/>
              <w:pBdr>
                <w:left w:val="single" w:sz="12" w:space="8" w:color="C9A66B"/>
              </w:pBdr>
            </w:pPr>
            <w:r>
              <w:rPr>
                <w:rFonts w:ascii="Georgia" w:hAnsi="Georgia" w:eastAsia="Georgia"/>
                <w:b w:val="0"/>
                <w:i/>
                <w:color w:val="8A6B32"/>
                <w:sz w:val="22"/>
              </w:rPr>
              <w:t>The Fellowship is the community. The Hearth is one place it gathers.</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Fellowship of Curiosity; Stewardship†; Bridge</w:t>
            </w:r>
          </w:p>
        </w:tc>
      </w:tr>
    </w:tbl>
    <w:p>
      <w:pPr>
        <w:spacing w:after="280" w:before="0"/>
      </w:pPr>
    </w:p>
    <w:p>
      <w:pPr>
        <w:spacing w:before="440" w:after="200"/>
        <w:pBdr>
          <w:bottom w:val="single" w:sz="8" w:space="4" w:color="C9A66B"/>
        </w:pBdr>
      </w:pPr>
      <w:r>
        <w:rPr>
          <w:rFonts w:ascii="Georgia" w:hAnsi="Georgia" w:eastAsia="Georgia"/>
          <w:b/>
          <w:i w:val="0"/>
          <w:color w:val="8A6B32"/>
          <w:sz w:val="32"/>
        </w:rPr>
        <w:t>IV. What Is Kept, Released, or Carried</w:t>
      </w: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21   </w:t>
            </w:r>
            <w:r>
              <w:rPr>
                <w:rFonts w:ascii="Georgia" w:hAnsi="Georgia" w:eastAsia="Georgia"/>
                <w:b/>
                <w:i w:val="0"/>
                <w:color w:val="1A1612"/>
                <w:sz w:val="28"/>
              </w:rPr>
              <w:t>TRAVELER ARTIFACT</w:t>
            </w:r>
            <w:r>
              <w:rPr>
                <w:rFonts w:ascii="Georgia" w:hAnsi="Georgia" w:eastAsia="Georgia"/>
                <w:b w:val="0"/>
                <w:i/>
                <w:color w:val="5C5346"/>
                <w:sz w:val="16"/>
              </w:rPr>
              <w:t xml:space="preserve">    TRAVELER-OWNED REFLECTIVE MAP</w:t>
            </w:r>
          </w:p>
          <w:p>
            <w:pPr>
              <w:spacing w:before="120" w:after="80"/>
            </w:pPr>
            <w:r>
              <w:drawing>
                <wp:inline xmlns:a="http://schemas.openxmlformats.org/drawingml/2006/main" xmlns:pic="http://schemas.openxmlformats.org/drawingml/2006/picture">
                  <wp:extent cx="5577840" cy="3137535"/>
                  <wp:docPr id="22" name="Picture 22"/>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5577840" cy="3137535"/>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A one-page record of what the Traveler carried, what became clearer, and what may be worth remembering.</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After the experience, the page helps the Traveler recognize the named practices that occurred.</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 diagnostic report, transcript replacement, performance record, proof that every pathway movement occurred, or consent to archive.</w:t>
            </w:r>
          </w:p>
          <w:p>
            <w:pPr>
              <w:spacing w:before="160" w:after="120"/>
              <w:ind w:left="173"/>
              <w:pBdr>
                <w:left w:val="single" w:sz="12" w:space="8" w:color="C9A66B"/>
              </w:pBdr>
            </w:pPr>
            <w:r>
              <w:rPr>
                <w:rFonts w:ascii="Georgia" w:hAnsi="Georgia" w:eastAsia="Georgia"/>
                <w:b w:val="0"/>
                <w:i/>
                <w:color w:val="8A6B32"/>
                <w:sz w:val="22"/>
              </w:rPr>
              <w:t>The conversation builds the experience. The Artifact builds recognition.</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Experience First, Recognition Afterward†; Consent</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22   </w:t>
            </w:r>
            <w:r>
              <w:rPr>
                <w:rFonts w:ascii="Georgia" w:hAnsi="Georgia" w:eastAsia="Georgia"/>
                <w:b/>
                <w:i w:val="0"/>
                <w:color w:val="1A1612"/>
                <w:sz w:val="28"/>
              </w:rPr>
              <w:t>PAUSE ARTIFACT</w:t>
            </w:r>
            <w:r>
              <w:rPr>
                <w:rFonts w:ascii="Georgia" w:hAnsi="Georgia" w:eastAsia="Georgia"/>
                <w:b w:val="0"/>
                <w:i/>
                <w:color w:val="5C5346"/>
                <w:sz w:val="16"/>
              </w:rPr>
              <w:t xml:space="preserve">    TRAVELER-OWNED PAUSE RECORD</w:t>
            </w:r>
          </w:p>
          <w:p>
            <w:pPr>
              <w:spacing w:before="120" w:after="80"/>
            </w:pPr>
            <w:r>
              <w:drawing>
                <wp:inline xmlns:a="http://schemas.openxmlformats.org/drawingml/2006/main" xmlns:pic="http://schemas.openxmlformats.org/drawingml/2006/picture">
                  <wp:extent cx="5577840" cy="3137535"/>
                  <wp:docPr id="23" name="Picture 23"/>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577840" cy="3137535"/>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A one-page record preserving what became clearer, what remains unfinished, and where inquiry may continue without forcing resolution.</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The exact place of an honest pause is marked so the Traveler may return or permit another perspective to enter later.</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 failed Traveler Artifact, abandoned work, incomplete homework, or disguised answer.</w:t>
            </w:r>
          </w:p>
          <w:p>
            <w:pPr>
              <w:spacing w:before="160" w:after="120"/>
              <w:ind w:left="173"/>
              <w:pBdr>
                <w:left w:val="single" w:sz="12" w:space="8" w:color="C9A66B"/>
              </w:pBdr>
            </w:pPr>
            <w:r>
              <w:rPr>
                <w:rFonts w:ascii="Georgia" w:hAnsi="Georgia" w:eastAsia="Georgia"/>
                <w:b w:val="0"/>
                <w:i/>
                <w:color w:val="8A6B32"/>
                <w:sz w:val="22"/>
              </w:rPr>
              <w:t>Unfinished does not mean unsuccessful.</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Meaningful Non-Completion; Bridge Artifact</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23   </w:t>
            </w:r>
            <w:r>
              <w:rPr>
                <w:rFonts w:ascii="Georgia" w:hAnsi="Georgia" w:eastAsia="Georgia"/>
                <w:b/>
                <w:i w:val="0"/>
                <w:color w:val="1A1612"/>
                <w:sz w:val="28"/>
              </w:rPr>
              <w:t>MEANINGFUL NON-COMPLETION</w:t>
            </w:r>
            <w:r>
              <w:rPr>
                <w:rFonts w:ascii="Georgia" w:hAnsi="Georgia" w:eastAsia="Georgia"/>
                <w:b w:val="0"/>
                <w:i/>
                <w:color w:val="5C5346"/>
                <w:sz w:val="16"/>
              </w:rPr>
              <w:t xml:space="preserve">    METHODOLOGY GUARDRAIL</w:t>
            </w:r>
          </w:p>
          <w:p>
            <w:pPr>
              <w:spacing w:before="120" w:after="80"/>
            </w:pPr>
            <w:r>
              <w:drawing>
                <wp:inline xmlns:a="http://schemas.openxmlformats.org/drawingml/2006/main" xmlns:pic="http://schemas.openxmlformats.org/drawingml/2006/picture">
                  <wp:extent cx="4937760" cy="3291840"/>
                  <wp:docPr id="24" name="Picture 24"/>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4937760" cy="3291840"/>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The recognition that clarified uncertainty may be a responsible and useful outcome.</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A session ends with a better question, mapped constraints, or an honest pause rather than manufactured Wisdom.</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Giving up, poor facilitation, or failure to complete a required pathway.</w:t>
            </w:r>
          </w:p>
          <w:p>
            <w:pPr>
              <w:spacing w:before="160" w:after="120"/>
              <w:ind w:left="173"/>
              <w:pBdr>
                <w:left w:val="single" w:sz="12" w:space="8" w:color="C9A66B"/>
              </w:pBdr>
            </w:pPr>
            <w:r>
              <w:rPr>
                <w:rFonts w:ascii="Georgia" w:hAnsi="Georgia" w:eastAsia="Georgia"/>
                <w:b w:val="0"/>
                <w:i/>
                <w:color w:val="8A6B32"/>
                <w:sz w:val="22"/>
              </w:rPr>
              <w:t>A Wonder Break may pause without failing.</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Pause Artifact; Candidate Before Claim</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24   </w:t>
            </w:r>
            <w:r>
              <w:rPr>
                <w:rFonts w:ascii="Georgia" w:hAnsi="Georgia" w:eastAsia="Georgia"/>
                <w:b/>
                <w:i w:val="0"/>
                <w:color w:val="1A1612"/>
                <w:sz w:val="28"/>
              </w:rPr>
              <w:t>MEMORY STONE CANDIDATE</w:t>
            </w:r>
            <w:r>
              <w:rPr>
                <w:rFonts w:ascii="Georgia" w:hAnsi="Georgia" w:eastAsia="Georgia"/>
                <w:b w:val="0"/>
                <w:i/>
                <w:color w:val="5C5346"/>
                <w:sz w:val="16"/>
              </w:rPr>
              <w:t xml:space="preserve">    CANDIDATE WISDOM</w:t>
            </w:r>
          </w:p>
          <w:p>
            <w:pPr>
              <w:spacing w:before="120" w:after="80"/>
            </w:pPr>
            <w:r>
              <w:drawing>
                <wp:inline xmlns:a="http://schemas.openxmlformats.org/drawingml/2006/main" xmlns:pic="http://schemas.openxmlformats.org/drawingml/2006/picture">
                  <wp:extent cx="5577840" cy="3135542"/>
                  <wp:docPr id="25" name="Picture 25"/>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5577840" cy="3135542"/>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A possible piece of wisdom worth remembering and testing.</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A phrase or lesson catches light, but the Traveler and future evidence still need to test whether it carries weight.</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 confirmed Memory Stone, universal truth, award, or wisdom established because the language sounds powerful.</w:t>
            </w:r>
          </w:p>
          <w:p>
            <w:pPr>
              <w:spacing w:before="160" w:after="120"/>
              <w:ind w:left="173"/>
              <w:pBdr>
                <w:left w:val="single" w:sz="12" w:space="8" w:color="C9A66B"/>
              </w:pBdr>
            </w:pPr>
            <w:r>
              <w:rPr>
                <w:rFonts w:ascii="Georgia" w:hAnsi="Georgia" w:eastAsia="Georgia"/>
                <w:b w:val="0"/>
                <w:i/>
                <w:color w:val="8A6B32"/>
                <w:sz w:val="22"/>
              </w:rPr>
              <w:t>A Stone may catch the light before anyone knows whether it can carry weight.</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Candidate Before Claim; Field Use Evidence</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25   </w:t>
            </w:r>
            <w:r>
              <w:rPr>
                <w:rFonts w:ascii="Georgia" w:hAnsi="Georgia" w:eastAsia="Georgia"/>
                <w:b/>
                <w:i w:val="0"/>
                <w:color w:val="1A1612"/>
                <w:sz w:val="28"/>
              </w:rPr>
              <w:t>MEMORY STONE</w:t>
            </w:r>
            <w:r>
              <w:rPr>
                <w:rFonts w:ascii="Georgia" w:hAnsi="Georgia" w:eastAsia="Georgia"/>
                <w:b w:val="0"/>
                <w:i/>
                <w:color w:val="5C5346"/>
                <w:sz w:val="16"/>
              </w:rPr>
              <w:t xml:space="preserve">    WISDOM THAT CONTINUES GUIDING</w:t>
            </w:r>
          </w:p>
          <w:p>
            <w:pPr>
              <w:spacing w:before="120" w:after="80"/>
            </w:pPr>
            <w:r>
              <w:drawing>
                <wp:inline xmlns:a="http://schemas.openxmlformats.org/drawingml/2006/main" xmlns:pic="http://schemas.openxmlformats.org/drawingml/2006/picture">
                  <wp:extent cx="5577840" cy="3135542"/>
                  <wp:docPr id="26" name="Picture 26"/>
                  <wp:cNvGraphicFramePr>
                    <a:graphicFrameLocks noChangeAspect="1"/>
                  </wp:cNvGraphicFramePr>
                  <a:graphic>
                    <a:graphicData uri="http://schemas.openxmlformats.org/drawingml/2006/picture">
                      <pic:pic>
                        <pic:nvPicPr>
                          <pic:cNvPr id="0" name="image.jpg"/>
                          <pic:cNvPicPr/>
                        </pic:nvPicPr>
                        <pic:blipFill>
                          <a:blip r:embed="rId36"/>
                          <a:stretch>
                            <a:fillRect/>
                          </a:stretch>
                        </pic:blipFill>
                        <pic:spPr>
                          <a:xfrm>
                            <a:off x="0" y="0"/>
                            <a:ext cx="5577840" cy="3135542"/>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A lesson rooted in lived experience that remains memorable, useful, and active in what comes next.</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A lesson returns later and meaningfully guides a decision, reflection, action, or new inquiry.</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 memory, quote, slogan, topic, person, project, or automatically shareable organizational asset.</w:t>
            </w:r>
          </w:p>
          <w:p>
            <w:pPr>
              <w:spacing w:before="160" w:after="120"/>
              <w:ind w:left="173"/>
              <w:pBdr>
                <w:left w:val="single" w:sz="12" w:space="8" w:color="C9A66B"/>
              </w:pBdr>
            </w:pPr>
            <w:r>
              <w:rPr>
                <w:rFonts w:ascii="Georgia" w:hAnsi="Georgia" w:eastAsia="Georgia"/>
                <w:b w:val="0"/>
                <w:i/>
                <w:color w:val="8A6B32"/>
                <w:sz w:val="22"/>
              </w:rPr>
              <w:t>A Memory Stone is a lesson that refuses to be forgotten because it continues to guide what comes next.</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Memory Stone Candidate; Memory Stone Loop; Field Use Evidence</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26   </w:t>
            </w:r>
            <w:r>
              <w:rPr>
                <w:rFonts w:ascii="Georgia" w:hAnsi="Georgia" w:eastAsia="Georgia"/>
                <w:b/>
                <w:i w:val="0"/>
                <w:color w:val="1A1612"/>
                <w:sz w:val="28"/>
              </w:rPr>
              <w:t>MEMORY STONE LOOP</w:t>
            </w:r>
            <w:r>
              <w:rPr>
                <w:rFonts w:ascii="Georgia" w:hAnsi="Georgia" w:eastAsia="Georgia"/>
                <w:b w:val="0"/>
                <w:i/>
                <w:color w:val="5C5346"/>
                <w:sz w:val="16"/>
              </w:rPr>
              <w:t xml:space="preserve">    REGENERATIVE RE-ENTRY PRACTICE</w:t>
            </w:r>
          </w:p>
          <w:p>
            <w:pPr>
              <w:spacing w:before="120" w:after="80"/>
            </w:pPr>
            <w:r>
              <w:drawing>
                <wp:inline xmlns:a="http://schemas.openxmlformats.org/drawingml/2006/main" xmlns:pic="http://schemas.openxmlformats.org/drawingml/2006/picture">
                  <wp:extent cx="4904169" cy="3291840"/>
                  <wp:docPr id="27" name="Picture 27"/>
                  <wp:cNvGraphicFramePr>
                    <a:graphicFrameLocks noChangeAspect="1"/>
                  </wp:cNvGraphicFramePr>
                  <a:graphic>
                    <a:graphicData uri="http://schemas.openxmlformats.org/drawingml/2006/picture">
                      <pic:pic>
                        <pic:nvPicPr>
                          <pic:cNvPr id="0" name="image.jpg"/>
                          <pic:cNvPicPr/>
                        </pic:nvPicPr>
                        <pic:blipFill>
                          <a:blip r:embed="rId37"/>
                          <a:stretch>
                            <a:fillRect/>
                          </a:stretch>
                        </pic:blipFill>
                        <pic:spPr>
                          <a:xfrm>
                            <a:off x="0" y="0"/>
                            <a:ext cx="4904169" cy="3291840"/>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A returning Memory Stone is turned again to see what the wisdom may teach now.</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Something once useful returns in a changed context and may reveal a new Raw Stone, new Candidate, or no further work.</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Recycling every insight forever, rumination, forced reuse, or automatic promotion.</w:t>
            </w:r>
          </w:p>
          <w:p>
            <w:pPr>
              <w:spacing w:before="160" w:after="120"/>
              <w:ind w:left="173"/>
              <w:pBdr>
                <w:left w:val="single" w:sz="12" w:space="8" w:color="C9A66B"/>
              </w:pBdr>
            </w:pPr>
            <w:r>
              <w:rPr>
                <w:rFonts w:ascii="Georgia" w:hAnsi="Georgia" w:eastAsia="Georgia"/>
                <w:b w:val="0"/>
                <w:i/>
                <w:color w:val="8A6B32"/>
                <w:sz w:val="22"/>
              </w:rPr>
              <w:t>Every Memory Stone can become a new Raw Stone, but not every Memory Stone needs to.</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Raw Stone; Field Use Evidence; Legacy Signal†</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27   </w:t>
            </w:r>
            <w:r>
              <w:rPr>
                <w:rFonts w:ascii="Georgia" w:hAnsi="Georgia" w:eastAsia="Georgia"/>
                <w:b/>
                <w:i w:val="0"/>
                <w:color w:val="1A1612"/>
                <w:sz w:val="28"/>
              </w:rPr>
              <w:t>LEGACY STONE</w:t>
            </w:r>
            <w:r>
              <w:rPr>
                <w:rFonts w:ascii="Georgia" w:hAnsi="Georgia" w:eastAsia="Georgia"/>
                <w:b w:val="0"/>
                <w:i/>
                <w:color w:val="5C5346"/>
                <w:sz w:val="16"/>
              </w:rPr>
              <w:t xml:space="preserve">    ENDURING WISDOM</w:t>
            </w:r>
          </w:p>
          <w:p>
            <w:pPr>
              <w:spacing w:before="120" w:after="80"/>
            </w:pPr>
            <w:r>
              <w:drawing>
                <wp:inline xmlns:a="http://schemas.openxmlformats.org/drawingml/2006/main" xmlns:pic="http://schemas.openxmlformats.org/drawingml/2006/picture">
                  <wp:extent cx="4892331" cy="3291840"/>
                  <wp:docPr id="28" name="Picture 28"/>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4892331" cy="3291840"/>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A Memory Stone that has endured through time, use, people, or changing contexts and continues to serve.</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Others remember, use, teach, adapt, or apply the wisdom beyond its original moment with context intact.</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An old quote, retirement tribute, beautiful phrase, or candidate promoted because it feels important. Continued usefulness does not override consent or source context.</w:t>
            </w:r>
          </w:p>
          <w:p>
            <w:pPr>
              <w:spacing w:before="160" w:after="120"/>
              <w:ind w:left="173"/>
              <w:pBdr>
                <w:left w:val="single" w:sz="12" w:space="8" w:color="C9A66B"/>
              </w:pBdr>
            </w:pPr>
            <w:r>
              <w:rPr>
                <w:rFonts w:ascii="Georgia" w:hAnsi="Georgia" w:eastAsia="Georgia"/>
                <w:b w:val="0"/>
                <w:i/>
                <w:color w:val="8A6B32"/>
                <w:sz w:val="22"/>
              </w:rPr>
              <w:t>A Legacy Stone is preserved because it keeps serving.</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Legacy Stone Candidate†; Field Use Evidence; Vellichor</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28   </w:t>
            </w:r>
            <w:r>
              <w:rPr>
                <w:rFonts w:ascii="Georgia" w:hAnsi="Georgia" w:eastAsia="Georgia"/>
                <w:b/>
                <w:i w:val="0"/>
                <w:color w:val="1A1612"/>
                <w:sz w:val="28"/>
              </w:rPr>
              <w:t>VELLICHOR</w:t>
            </w:r>
            <w:r>
              <w:rPr>
                <w:rFonts w:ascii="Georgia" w:hAnsi="Georgia" w:eastAsia="Georgia"/>
                <w:b w:val="0"/>
                <w:i/>
                <w:color w:val="5C5346"/>
                <w:sz w:val="16"/>
              </w:rPr>
              <w:t xml:space="preserve">    LEGACY ARCHIVE-SPACE</w:t>
            </w:r>
          </w:p>
          <w:p>
            <w:pPr>
              <w:spacing w:before="120" w:after="80"/>
            </w:pPr>
            <w:r>
              <w:drawing>
                <wp:inline xmlns:a="http://schemas.openxmlformats.org/drawingml/2006/main" xmlns:pic="http://schemas.openxmlformats.org/drawingml/2006/picture">
                  <wp:extent cx="4892331" cy="3291840"/>
                  <wp:docPr id="29" name="Picture 29"/>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4892331" cy="3291840"/>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The named inner archive where confirmed Legacy Stones may be preserved, revisited, studied, and allowed to continue teaching.</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An old library-like place where enduring wisdom remains alive through return and use.</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The whole Curiosity Compendium, a storage dump, or a place every Stone automatically enters.</w:t>
            </w:r>
          </w:p>
          <w:p>
            <w:pPr>
              <w:spacing w:before="160" w:after="120"/>
              <w:ind w:left="173"/>
              <w:pBdr>
                <w:left w:val="single" w:sz="12" w:space="8" w:color="C9A66B"/>
              </w:pBdr>
            </w:pPr>
            <w:r>
              <w:rPr>
                <w:rFonts w:ascii="Georgia" w:hAnsi="Georgia" w:eastAsia="Georgia"/>
                <w:b w:val="0"/>
                <w:i/>
                <w:color w:val="8A6B32"/>
                <w:sz w:val="22"/>
              </w:rPr>
              <w:t>Vellichor is not where wisdom goes to sleep. It is where wisdom waits to be rediscovered.</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Legacy Stones Registry†; Curiosity Compendium</w:t>
            </w:r>
          </w:p>
        </w:tc>
      </w:tr>
    </w:tbl>
    <w:p>
      <w:pPr>
        <w:spacing w:after="280" w:before="0"/>
      </w:pPr>
    </w:p>
    <w:p>
      <w:pPr>
        <w:spacing w:before="440" w:after="200"/>
        <w:pBdr>
          <w:bottom w:val="single" w:sz="8" w:space="4" w:color="C9A66B"/>
        </w:pBdr>
      </w:pPr>
      <w:r>
        <w:rPr>
          <w:rFonts w:ascii="Georgia" w:hAnsi="Georgia" w:eastAsia="Georgia"/>
          <w:b/>
          <w:i w:val="0"/>
          <w:color w:val="8A6B32"/>
          <w:sz w:val="32"/>
        </w:rPr>
        <w:t>V. When an Inquiry Crosses</w:t>
      </w: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29   </w:t>
            </w:r>
            <w:r>
              <w:rPr>
                <w:rFonts w:ascii="Georgia" w:hAnsi="Georgia" w:eastAsia="Georgia"/>
                <w:b/>
                <w:i w:val="0"/>
                <w:color w:val="1A1612"/>
                <w:sz w:val="28"/>
              </w:rPr>
              <w:t>BRIDGE</w:t>
            </w:r>
            <w:r>
              <w:rPr>
                <w:rFonts w:ascii="Georgia" w:hAnsi="Georgia" w:eastAsia="Georgia"/>
                <w:b w:val="0"/>
                <w:i/>
                <w:color w:val="5C5346"/>
                <w:sz w:val="16"/>
              </w:rPr>
              <w:t xml:space="preserve">    CONSENT-AWARE CONTINUATION</w:t>
            </w:r>
          </w:p>
          <w:p>
            <w:pPr>
              <w:spacing w:before="120" w:after="80"/>
            </w:pPr>
            <w:r>
              <w:drawing>
                <wp:inline xmlns:a="http://schemas.openxmlformats.org/drawingml/2006/main" xmlns:pic="http://schemas.openxmlformats.org/drawingml/2006/picture">
                  <wp:extent cx="4897530" cy="3291840"/>
                  <wp:docPr id="30" name="Picture 30"/>
                  <wp:cNvGraphicFramePr>
                    <a:graphicFrameLocks noChangeAspect="1"/>
                  </wp:cNvGraphicFramePr>
                  <a:graphic>
                    <a:graphicData uri="http://schemas.openxmlformats.org/drawingml/2006/picture">
                      <pic:pic>
                        <pic:nvPicPr>
                          <pic:cNvPr id="0" name="image.jpg"/>
                          <pic:cNvPicPr/>
                        </pic:nvPicPr>
                        <pic:blipFill>
                          <a:blip r:embed="rId40"/>
                          <a:stretch>
                            <a:fillRect/>
                          </a:stretch>
                        </pic:blipFill>
                        <pic:spPr>
                          <a:xfrm>
                            <a:off x="0" y="0"/>
                            <a:ext cx="4897530" cy="3291840"/>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The movement that begins when something unfinished in one Traveler connects with something another Traveler already carries.</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A preserved inquiry catches another person's curiosity. No assignment or transfer is assumed.</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 mandatory handoff, ownership transfer, destiny, or one person improving the other person's idea.</w:t>
            </w:r>
          </w:p>
          <w:p>
            <w:pPr>
              <w:spacing w:before="160" w:after="120"/>
              <w:ind w:left="173"/>
              <w:pBdr>
                <w:left w:val="single" w:sz="12" w:space="8" w:color="C9A66B"/>
              </w:pBdr>
            </w:pPr>
            <w:r>
              <w:rPr>
                <w:rFonts w:ascii="Georgia" w:hAnsi="Georgia" w:eastAsia="Georgia"/>
                <w:b w:val="0"/>
                <w:i/>
                <w:color w:val="8A6B32"/>
                <w:sz w:val="22"/>
              </w:rPr>
              <w:t>A Bridge begins with curiosity, not assignment.</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Pause Artifact; Bridge Artifact; Consent</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30   </w:t>
            </w:r>
            <w:r>
              <w:rPr>
                <w:rFonts w:ascii="Georgia" w:hAnsi="Georgia" w:eastAsia="Georgia"/>
                <w:b/>
                <w:i w:val="0"/>
                <w:color w:val="1A1612"/>
                <w:sz w:val="28"/>
              </w:rPr>
              <w:t>BRIDGE ARTIFACT</w:t>
            </w:r>
            <w:r>
              <w:rPr>
                <w:rFonts w:ascii="Georgia" w:hAnsi="Georgia" w:eastAsia="Georgia"/>
                <w:b w:val="0"/>
                <w:i/>
                <w:color w:val="5C5346"/>
                <w:sz w:val="16"/>
              </w:rPr>
              <w:t xml:space="preserve">    LINEAGE-PRESERVING RECORD</w:t>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A record of an unfinished inquiry crossing between Travelers and being carried further without erasing what came before.</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The first perspective remains visible. A second perspective is added. The Raw Stone changes scale or reveals another side.</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 merged summary, false consensus, ownership transfer, or proof of repeatability from one case.</w:t>
            </w:r>
          </w:p>
          <w:p>
            <w:pPr>
              <w:spacing w:before="160" w:after="120"/>
              <w:ind w:left="173"/>
              <w:pBdr>
                <w:left w:val="single" w:sz="12" w:space="8" w:color="C9A66B"/>
              </w:pBdr>
            </w:pPr>
            <w:r>
              <w:rPr>
                <w:rFonts w:ascii="Georgia" w:hAnsi="Georgia" w:eastAsia="Georgia"/>
                <w:b w:val="0"/>
                <w:i/>
                <w:color w:val="8A6B32"/>
                <w:sz w:val="22"/>
              </w:rPr>
              <w:t>One perspective is preserved. Another is added. Neither is erased.</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Bridge; Pause Artifact; Attribution†; Evidence†</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31   </w:t>
            </w:r>
            <w:r>
              <w:rPr>
                <w:rFonts w:ascii="Georgia" w:hAnsi="Georgia" w:eastAsia="Georgia"/>
                <w:b/>
                <w:i w:val="0"/>
                <w:color w:val="1A1612"/>
                <w:sz w:val="28"/>
              </w:rPr>
              <w:t>BRIDGE STONE</w:t>
            </w:r>
            <w:r>
              <w:rPr>
                <w:rFonts w:ascii="Georgia" w:hAnsi="Georgia" w:eastAsia="Georgia"/>
                <w:b w:val="0"/>
                <w:i/>
                <w:color w:val="5C5346"/>
                <w:sz w:val="16"/>
              </w:rPr>
              <w:t xml:space="preserve">    RELATIONAL WISDOM MARKER</w:t>
            </w:r>
          </w:p>
          <w:p>
            <w:pPr>
              <w:spacing w:before="120" w:after="80"/>
            </w:pPr>
            <w:r>
              <w:drawing>
                <wp:inline xmlns:a="http://schemas.openxmlformats.org/drawingml/2006/main" xmlns:pic="http://schemas.openxmlformats.org/drawingml/2006/picture">
                  <wp:extent cx="4904169" cy="3291840"/>
                  <wp:docPr id="31" name="Picture 31"/>
                  <wp:cNvGraphicFramePr>
                    <a:graphicFrameLocks noChangeAspect="1"/>
                  </wp:cNvGraphicFramePr>
                  <a:graphic>
                    <a:graphicData uri="http://schemas.openxmlformats.org/drawingml/2006/picture">
                      <pic:pic>
                        <pic:nvPicPr>
                          <pic:cNvPr id="0" name="image.jpg"/>
                          <pic:cNvPicPr/>
                        </pic:nvPicPr>
                        <pic:blipFill>
                          <a:blip r:embed="rId41"/>
                          <a:stretch>
                            <a:fillRect/>
                          </a:stretch>
                        </pic:blipFill>
                        <pic:spPr>
                          <a:xfrm>
                            <a:off x="0" y="0"/>
                            <a:ext cx="4904169" cy="3291840"/>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A person, relationship, project, place, or moment through which meaningful passage, opportunity, wisdom, protection, or direction entered a journey.</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A mentor, invitation, conversation, or place altered what became possible and the wisdom of that crossing is preserved.</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 biography, personality profile, endorsement, sponsor claim, or artifact handoff.</w:t>
            </w:r>
          </w:p>
          <w:p>
            <w:pPr>
              <w:spacing w:before="160" w:after="120"/>
              <w:ind w:left="173"/>
              <w:pBdr>
                <w:left w:val="single" w:sz="12" w:space="8" w:color="C9A66B"/>
              </w:pBdr>
            </w:pPr>
            <w:r>
              <w:rPr>
                <w:rFonts w:ascii="Georgia" w:hAnsi="Georgia" w:eastAsia="Georgia"/>
                <w:b w:val="0"/>
                <w:i/>
                <w:color w:val="8A6B32"/>
                <w:sz w:val="22"/>
              </w:rPr>
              <w:t>A Bridge Stone remembers what entered the journey through relationship.</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Fellowship Archive†; Consent; Source and Stone distinction†</w:t>
            </w:r>
          </w:p>
        </w:tc>
      </w:tr>
    </w:tbl>
    <w:p>
      <w:pPr>
        <w:spacing w:after="280" w:before="0"/>
      </w:pPr>
    </w:p>
    <w:p>
      <w:pPr>
        <w:spacing w:before="440" w:after="200"/>
        <w:pBdr>
          <w:bottom w:val="single" w:sz="8" w:space="4" w:color="C9A66B"/>
        </w:pBdr>
      </w:pPr>
      <w:r>
        <w:rPr>
          <w:rFonts w:ascii="Georgia" w:hAnsi="Georgia" w:eastAsia="Georgia"/>
          <w:b/>
          <w:i w:val="0"/>
          <w:color w:val="8A6B32"/>
          <w:sz w:val="32"/>
        </w:rPr>
        <w:t>VI. AI, Evidence, and Stewardship</w:t>
      </w: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32   </w:t>
            </w:r>
            <w:r>
              <w:rPr>
                <w:rFonts w:ascii="Georgia" w:hAnsi="Georgia" w:eastAsia="Georgia"/>
                <w:b/>
                <w:i w:val="0"/>
                <w:color w:val="1A1612"/>
                <w:sz w:val="28"/>
              </w:rPr>
              <w:t>AI</w:t>
            </w:r>
            <w:r>
              <w:rPr>
                <w:rFonts w:ascii="Georgia" w:hAnsi="Georgia" w:eastAsia="Georgia"/>
                <w:b w:val="0"/>
                <w:i/>
                <w:color w:val="5C5346"/>
                <w:sz w:val="16"/>
              </w:rPr>
              <w:t xml:space="preserve">    TOOL</w:t>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A technology that may assist with conversation, organization, reflection, pattern suggestions, and Artifact drafting.</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A tool helps hold volume while a human being retains meaning and judgment.</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 Traveler, source of wisdom, facilitator with authority, decision-maker, therapist, or verifier of technical truth.</w:t>
            </w:r>
          </w:p>
          <w:p>
            <w:pPr>
              <w:spacing w:before="160" w:after="120"/>
              <w:ind w:left="173"/>
              <w:pBdr>
                <w:left w:val="single" w:sz="12" w:space="8" w:color="C9A66B"/>
              </w:pBdr>
            </w:pPr>
            <w:r>
              <w:rPr>
                <w:rFonts w:ascii="Georgia" w:hAnsi="Georgia" w:eastAsia="Georgia"/>
                <w:b w:val="0"/>
                <w:i/>
                <w:color w:val="8A6B32"/>
                <w:sz w:val="22"/>
              </w:rPr>
              <w:t>Human experience remains the source.</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AI Attunement; AI as the Sieve; Technical Verification†</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33   </w:t>
            </w:r>
            <w:r>
              <w:rPr>
                <w:rFonts w:ascii="Georgia" w:hAnsi="Georgia" w:eastAsia="Georgia"/>
                <w:b/>
                <w:i w:val="0"/>
                <w:color w:val="1A1612"/>
                <w:sz w:val="28"/>
              </w:rPr>
              <w:t>AI ATTUNEMENT</w:t>
            </w:r>
            <w:r>
              <w:rPr>
                <w:rFonts w:ascii="Georgia" w:hAnsi="Georgia" w:eastAsia="Georgia"/>
                <w:b w:val="0"/>
                <w:i/>
                <w:color w:val="5C5346"/>
                <w:sz w:val="16"/>
              </w:rPr>
              <w:t xml:space="preserve">    AI-SUPPORTED PRACTICE</w:t>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AI listens closely enough for what came before to change what comes next, while returning interpretation to the Traveler.</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The Guide reflects possible meaning, the Traveler confirms, rejects, or refines what fits.</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Flattery, imitation of empathy, mind reading, diagnosis, or AI declaring what the Traveler means.</w:t>
            </w:r>
          </w:p>
          <w:p>
            <w:pPr>
              <w:spacing w:before="160" w:after="120"/>
              <w:ind w:left="173"/>
              <w:pBdr>
                <w:left w:val="single" w:sz="12" w:space="8" w:color="C9A66B"/>
              </w:pBdr>
            </w:pPr>
            <w:r>
              <w:rPr>
                <w:rFonts w:ascii="Georgia" w:hAnsi="Georgia" w:eastAsia="Georgia"/>
                <w:b w:val="0"/>
                <w:i/>
                <w:color w:val="8A6B32"/>
                <w:sz w:val="22"/>
              </w:rPr>
              <w:t>AI offers the mirror. The Traveler names what is true.</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Guide Embodiment†; Traveler authority†</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34   </w:t>
            </w:r>
            <w:r>
              <w:rPr>
                <w:rFonts w:ascii="Georgia" w:hAnsi="Georgia" w:eastAsia="Georgia"/>
                <w:b/>
                <w:i w:val="0"/>
                <w:color w:val="1A1612"/>
                <w:sz w:val="28"/>
              </w:rPr>
              <w:t>AI AS THE SIEVE</w:t>
            </w:r>
            <w:r>
              <w:rPr>
                <w:rFonts w:ascii="Georgia" w:hAnsi="Georgia" w:eastAsia="Georgia"/>
                <w:b w:val="0"/>
                <w:i/>
                <w:color w:val="5C5346"/>
                <w:sz w:val="16"/>
              </w:rPr>
              <w:t xml:space="preserve">    VISUAL AND FUNCTIONAL METAPHOR</w:t>
            </w:r>
          </w:p>
          <w:p>
            <w:pPr>
              <w:spacing w:before="120" w:after="80"/>
            </w:pPr>
            <w:r>
              <w:drawing>
                <wp:inline xmlns:a="http://schemas.openxmlformats.org/drawingml/2006/main" xmlns:pic="http://schemas.openxmlformats.org/drawingml/2006/picture">
                  <wp:extent cx="4892331" cy="3291840"/>
                  <wp:docPr id="32" name="Picture 32"/>
                  <wp:cNvGraphicFramePr>
                    <a:graphicFrameLocks noChangeAspect="1"/>
                  </wp:cNvGraphicFramePr>
                  <a:graphic>
                    <a:graphicData uri="http://schemas.openxmlformats.org/drawingml/2006/picture">
                      <pic:pic>
                        <pic:nvPicPr>
                          <pic:cNvPr id="0" name="image.jpg"/>
                          <pic:cNvPicPr/>
                        </pic:nvPicPr>
                        <pic:blipFill>
                          <a:blip r:embed="rId42"/>
                          <a:stretch>
                            <a:fillRect/>
                          </a:stretch>
                        </pic:blipFill>
                        <pic:spPr>
                          <a:xfrm>
                            <a:off x="0" y="0"/>
                            <a:ext cx="4892331" cy="3291840"/>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AI helps make a large volume of conversation or material examinable so a possible glint can be noticed.</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A person holds the sieve. The stream already contains the material. The person decides whether anything found has weight.</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AI mining people for value, producing one giant answer, or creating wisdom from nothing.</w:t>
            </w:r>
          </w:p>
          <w:p>
            <w:pPr>
              <w:spacing w:before="160" w:after="120"/>
              <w:ind w:left="173"/>
              <w:pBdr>
                <w:left w:val="single" w:sz="12" w:space="8" w:color="C9A66B"/>
              </w:pBdr>
            </w:pPr>
            <w:r>
              <w:rPr>
                <w:rFonts w:ascii="Georgia" w:hAnsi="Georgia" w:eastAsia="Georgia"/>
                <w:b w:val="0"/>
                <w:i/>
                <w:color w:val="8A6B32"/>
                <w:sz w:val="22"/>
              </w:rPr>
              <w:t>AI helps the volume become examinable. It does not create the wisdom.</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AI Attunement; Artifact drafting†; Human review†</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35   </w:t>
            </w:r>
            <w:r>
              <w:rPr>
                <w:rFonts w:ascii="Georgia" w:hAnsi="Georgia" w:eastAsia="Georgia"/>
                <w:b/>
                <w:i w:val="0"/>
                <w:color w:val="1A1612"/>
                <w:sz w:val="28"/>
              </w:rPr>
              <w:t>CANDIDATE BEFORE CLAIM</w:t>
            </w:r>
            <w:r>
              <w:rPr>
                <w:rFonts w:ascii="Georgia" w:hAnsi="Georgia" w:eastAsia="Georgia"/>
                <w:b w:val="0"/>
                <w:i/>
                <w:color w:val="5C5346"/>
                <w:sz w:val="16"/>
              </w:rPr>
              <w:t xml:space="preserve">    STEWARDSHIP GUARDRAIL</w:t>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Use candidate language when something feels meaningful but has not yet been tested enough to carry authority.</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A bright Stone remains on the table for turning rather than being installed as a monument.</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Hesitation for its own sake or refusal to recognize genuine learning.</w:t>
            </w:r>
          </w:p>
          <w:p>
            <w:pPr>
              <w:spacing w:before="160" w:after="120"/>
              <w:ind w:left="173"/>
              <w:pBdr>
                <w:left w:val="single" w:sz="12" w:space="8" w:color="C9A66B"/>
              </w:pBdr>
            </w:pPr>
            <w:r>
              <w:rPr>
                <w:rFonts w:ascii="Georgia" w:hAnsi="Georgia" w:eastAsia="Georgia"/>
                <w:b w:val="0"/>
                <w:i/>
                <w:color w:val="8A6B32"/>
                <w:sz w:val="22"/>
              </w:rPr>
              <w:t>Let the Stone earn its name.</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Evidence Before Elevation; Memory Stone Candidate</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36   </w:t>
            </w:r>
            <w:r>
              <w:rPr>
                <w:rFonts w:ascii="Georgia" w:hAnsi="Georgia" w:eastAsia="Georgia"/>
                <w:b/>
                <w:i w:val="0"/>
                <w:color w:val="1A1612"/>
                <w:sz w:val="28"/>
              </w:rPr>
              <w:t>EVIDENCE BEFORE ELEVATION</w:t>
            </w:r>
            <w:r>
              <w:rPr>
                <w:rFonts w:ascii="Georgia" w:hAnsi="Georgia" w:eastAsia="Georgia"/>
                <w:b w:val="0"/>
                <w:i/>
                <w:color w:val="5C5346"/>
                <w:sz w:val="16"/>
              </w:rPr>
              <w:t xml:space="preserve">    STEWARDSHIP GUARDRAIL</w:t>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Promote an insight only when evidence shows that it continues serving beyond the first moment.</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Repeated use, independent recall, changed decisions, or cross-context usefulness gradually add weight.</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Counting enthusiasm, beauty, repetition by one person, or founder preference as proof.</w:t>
            </w:r>
          </w:p>
          <w:p>
            <w:pPr>
              <w:spacing w:before="160" w:after="120"/>
              <w:ind w:left="173"/>
              <w:pBdr>
                <w:left w:val="single" w:sz="12" w:space="8" w:color="C9A66B"/>
              </w:pBdr>
            </w:pPr>
            <w:r>
              <w:rPr>
                <w:rFonts w:ascii="Georgia" w:hAnsi="Georgia" w:eastAsia="Georgia"/>
                <w:b w:val="0"/>
                <w:i/>
                <w:color w:val="8A6B32"/>
                <w:sz w:val="22"/>
              </w:rPr>
              <w:t>Poetic resonance may reveal a candidate. Continued usefulness reveals weight.</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Field Use Evidence; Legacy Stones Registry†</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37   </w:t>
            </w:r>
            <w:r>
              <w:rPr>
                <w:rFonts w:ascii="Georgia" w:hAnsi="Georgia" w:eastAsia="Georgia"/>
                <w:b/>
                <w:i w:val="0"/>
                <w:color w:val="1A1612"/>
                <w:sz w:val="28"/>
              </w:rPr>
              <w:t>FIELD USE EVIDENCE</w:t>
            </w:r>
            <w:r>
              <w:rPr>
                <w:rFonts w:ascii="Georgia" w:hAnsi="Georgia" w:eastAsia="Georgia"/>
                <w:b w:val="0"/>
                <w:i/>
                <w:color w:val="5C5346"/>
                <w:sz w:val="16"/>
              </w:rPr>
              <w:t xml:space="preserve">    EVIDENCE TYPE</w:t>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Evidence that a Memory Stone was remembered, reused, quoted, applied, adapted, taught, or carried forward after the original experience.</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Later, someone recognizes that a Stone still walks in a real conversation or decision.</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Immediate resonance, a session count, a positive reaction, or proof of universal transferability.</w:t>
            </w:r>
          </w:p>
          <w:p>
            <w:pPr>
              <w:spacing w:before="160" w:after="120"/>
              <w:ind w:left="173"/>
              <w:pBdr>
                <w:left w:val="single" w:sz="12" w:space="8" w:color="C9A66B"/>
              </w:pBdr>
            </w:pPr>
            <w:r>
              <w:rPr>
                <w:rFonts w:ascii="Georgia" w:hAnsi="Georgia" w:eastAsia="Georgia"/>
                <w:b w:val="0"/>
                <w:i/>
                <w:color w:val="8A6B32"/>
                <w:sz w:val="22"/>
              </w:rPr>
              <w:t>A session may reveal a Stone. Field use helps show whether it still carries weight.</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Memory Stone; Legacy Signal†; Evidence Registry</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38   </w:t>
            </w:r>
            <w:r>
              <w:rPr>
                <w:rFonts w:ascii="Georgia" w:hAnsi="Georgia" w:eastAsia="Georgia"/>
                <w:b/>
                <w:i w:val="0"/>
                <w:color w:val="1A1612"/>
                <w:sz w:val="28"/>
              </w:rPr>
              <w:t>CONSENT / STEWARDSHIP CHOICE</w:t>
            </w:r>
            <w:r>
              <w:rPr>
                <w:rFonts w:ascii="Georgia" w:hAnsi="Georgia" w:eastAsia="Georgia"/>
                <w:b w:val="0"/>
                <w:i/>
                <w:color w:val="5C5346"/>
                <w:sz w:val="16"/>
              </w:rPr>
              <w:t xml:space="preserve">    TRAVELER PROTECTION</w:t>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The Traveler chooses what remains private, what may be preserved, whether attribution is allowed, and how far anything may travel.</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At the end, the Traveler chooses: keep private, preserve personally, share anonymously, share within a defined group, attribute, or consider broader use after review.</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 checkbox added after capture, blanket permission, participation, silence, public discussion, or Artifact creation.</w:t>
            </w:r>
          </w:p>
          <w:p>
            <w:pPr>
              <w:spacing w:before="160" w:after="120"/>
              <w:ind w:left="173"/>
              <w:pBdr>
                <w:left w:val="single" w:sz="12" w:space="8" w:color="C9A66B"/>
              </w:pBdr>
            </w:pPr>
            <w:r>
              <w:rPr>
                <w:rFonts w:ascii="Georgia" w:hAnsi="Georgia" w:eastAsia="Georgia"/>
                <w:b w:val="0"/>
                <w:i/>
                <w:color w:val="8A6B32"/>
                <w:sz w:val="22"/>
              </w:rPr>
              <w:t>Capture is not permission.</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Traveler Artifact; Pause Artifact; Bridge Artifact</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39   </w:t>
            </w:r>
            <w:r>
              <w:rPr>
                <w:rFonts w:ascii="Georgia" w:hAnsi="Georgia" w:eastAsia="Georgia"/>
                <w:b/>
                <w:i w:val="0"/>
                <w:color w:val="1A1612"/>
                <w:sz w:val="28"/>
              </w:rPr>
              <w:t>NO EXTRACTION</w:t>
            </w:r>
            <w:r>
              <w:rPr>
                <w:rFonts w:ascii="Georgia" w:hAnsi="Georgia" w:eastAsia="Georgia"/>
                <w:b w:val="0"/>
                <w:i/>
                <w:color w:val="5C5346"/>
                <w:sz w:val="16"/>
              </w:rPr>
              <w:t xml:space="preserve">    ETHICAL PRINCIPLE</w:t>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Memory Stones does not take stories or wisdom from people for organizational use. It helps people recognize value they already carry and choose whether anything is offered.</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The practice serves the Traveler first. The Archive receives only what is voluntarily entrusted to it.</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Content harvesting, performance evaluation, mandatory storytelling, surveillance, or treating people as data.</w:t>
            </w:r>
          </w:p>
          <w:p>
            <w:pPr>
              <w:spacing w:before="160" w:after="120"/>
              <w:ind w:left="173"/>
              <w:pBdr>
                <w:left w:val="single" w:sz="12" w:space="8" w:color="C9A66B"/>
              </w:pBdr>
            </w:pPr>
            <w:r>
              <w:rPr>
                <w:rFonts w:ascii="Georgia" w:hAnsi="Georgia" w:eastAsia="Georgia"/>
                <w:b w:val="0"/>
                <w:i/>
                <w:color w:val="8A6B32"/>
                <w:sz w:val="22"/>
              </w:rPr>
              <w:t>Protect the Traveler before preserving the insight.</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Trust Before Contribution†; Consent; Soul Protection Review†</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40   </w:t>
            </w:r>
            <w:r>
              <w:rPr>
                <w:rFonts w:ascii="Georgia" w:hAnsi="Georgia" w:eastAsia="Georgia"/>
                <w:b/>
                <w:i w:val="0"/>
                <w:color w:val="1A1612"/>
                <w:sz w:val="28"/>
              </w:rPr>
              <w:t>SESSION REGISTRY / EVIDENCE REGISTRY</w:t>
            </w:r>
            <w:r>
              <w:rPr>
                <w:rFonts w:ascii="Georgia" w:hAnsi="Georgia" w:eastAsia="Georgia"/>
                <w:b w:val="0"/>
                <w:i/>
                <w:color w:val="5C5346"/>
                <w:sz w:val="16"/>
              </w:rPr>
              <w:t xml:space="preserve">    EMERGING EVIDENCE INFRASTRUCTURE</w:t>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A structured record of what happened in a session, under what conditions, with what consent, and what remains unproven.</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The registry remembers the practice conditions so later claims can be traced and reviewed.</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 participant scorecard, surveillance system, impact proof, or reason to count sessions as success.</w:t>
            </w:r>
          </w:p>
          <w:p>
            <w:pPr>
              <w:spacing w:before="160" w:after="120"/>
              <w:ind w:left="173"/>
              <w:pBdr>
                <w:left w:val="single" w:sz="12" w:space="8" w:color="C9A66B"/>
              </w:pBdr>
            </w:pPr>
            <w:r>
              <w:rPr>
                <w:rFonts w:ascii="Georgia" w:hAnsi="Georgia" w:eastAsia="Georgia"/>
                <w:b w:val="0"/>
                <w:i/>
                <w:color w:val="8A6B32"/>
                <w:sz w:val="22"/>
              </w:rPr>
              <w:t>The registry remembers the conditions under which wisdom may have emerged.</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Evidence types†; Founder involvement†; Consent; Field Use follow-up†</w:t>
            </w:r>
          </w:p>
        </w:tc>
      </w:tr>
    </w:tbl>
    <w:p>
      <w:pPr>
        <w:spacing w:after="280" w:before="0"/>
      </w:pPr>
    </w:p>
    <w:p>
      <w:pPr>
        <w:spacing w:before="440" w:after="200"/>
        <w:pBdr>
          <w:bottom w:val="single" w:sz="8" w:space="4" w:color="C9A66B"/>
        </w:pBdr>
      </w:pPr>
      <w:r>
        <w:rPr>
          <w:rFonts w:ascii="Georgia" w:hAnsi="Georgia" w:eastAsia="Georgia"/>
          <w:b/>
          <w:i w:val="0"/>
          <w:color w:val="8A6B32"/>
          <w:sz w:val="32"/>
        </w:rPr>
        <w:t>VII. The Living Archive</w:t>
      </w: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41   </w:t>
            </w:r>
            <w:r>
              <w:rPr>
                <w:rFonts w:ascii="Georgia" w:hAnsi="Georgia" w:eastAsia="Georgia"/>
                <w:b/>
                <w:i w:val="0"/>
                <w:color w:val="1A1612"/>
                <w:sz w:val="28"/>
              </w:rPr>
              <w:t>CURIOSITY COMPENDIUM</w:t>
            </w:r>
            <w:r>
              <w:rPr>
                <w:rFonts w:ascii="Georgia" w:hAnsi="Georgia" w:eastAsia="Georgia"/>
                <w:b w:val="0"/>
                <w:i/>
                <w:color w:val="5C5346"/>
                <w:sz w:val="16"/>
              </w:rPr>
              <w:t xml:space="preserve">    OPERATING SYSTEM AND LIVING ARCHIVE</w:t>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The body of work that preserves the rules of care and the discoveries produced through Memory Stones.</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One part protects how the system works. Another part holds what the journey has revealed.</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 finished encyclopedia, database that owns people's stories, or first document every newcomer must read.</w:t>
            </w:r>
          </w:p>
          <w:p>
            <w:pPr>
              <w:spacing w:before="160" w:after="120"/>
              <w:ind w:left="173"/>
              <w:pBdr>
                <w:left w:val="single" w:sz="12" w:space="8" w:color="C9A66B"/>
              </w:pBdr>
            </w:pPr>
            <w:r>
              <w:rPr>
                <w:rFonts w:ascii="Georgia" w:hAnsi="Georgia" w:eastAsia="Georgia"/>
                <w:b w:val="0"/>
                <w:i/>
                <w:color w:val="8A6B32"/>
                <w:sz w:val="22"/>
              </w:rPr>
              <w:t>The Operating System holds the rules of care. The Archive holds the living discoveries.</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Stone Archive†; Pattern Library†; Quarry; Wisdom Wellspring; Founder Archive†</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42   </w:t>
            </w:r>
            <w:r>
              <w:rPr>
                <w:rFonts w:ascii="Georgia" w:hAnsi="Georgia" w:eastAsia="Georgia"/>
                <w:b/>
                <w:i w:val="0"/>
                <w:color w:val="1A1612"/>
                <w:sz w:val="28"/>
              </w:rPr>
              <w:t>FIELD NOTE</w:t>
            </w:r>
            <w:r>
              <w:rPr>
                <w:rFonts w:ascii="Georgia" w:hAnsi="Georgia" w:eastAsia="Georgia"/>
                <w:b w:val="0"/>
                <w:i/>
                <w:color w:val="5C5346"/>
                <w:sz w:val="16"/>
              </w:rPr>
              <w:t xml:space="preserve">    EARLY OBSERVATION</w:t>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A raw or lightly refined observation captured before the moment disappears.</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A sentence, quote, question, or small change is recorded without claiming what it ultimately means.</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 confirmed Pattern, Memory Stone, or final interpretation.</w:t>
            </w:r>
          </w:p>
          <w:p>
            <w:pPr>
              <w:spacing w:before="160" w:after="120"/>
              <w:ind w:left="173"/>
              <w:pBdr>
                <w:left w:val="single" w:sz="12" w:space="8" w:color="C9A66B"/>
              </w:pBdr>
            </w:pPr>
            <w:r>
              <w:rPr>
                <w:rFonts w:ascii="Georgia" w:hAnsi="Georgia" w:eastAsia="Georgia"/>
                <w:b w:val="0"/>
                <w:i/>
                <w:color w:val="8A6B32"/>
                <w:sz w:val="22"/>
              </w:rPr>
              <w:t>Field Notes remember what was noticed before certainty arrived.</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Quarry; Pattern Library†; Session Registry</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43   </w:t>
            </w:r>
            <w:r>
              <w:rPr>
                <w:rFonts w:ascii="Georgia" w:hAnsi="Georgia" w:eastAsia="Georgia"/>
                <w:b/>
                <w:i w:val="0"/>
                <w:color w:val="1A1612"/>
                <w:sz w:val="28"/>
              </w:rPr>
              <w:t>CAIRN</w:t>
            </w:r>
            <w:r>
              <w:rPr>
                <w:rFonts w:ascii="Georgia" w:hAnsi="Georgia" w:eastAsia="Georgia"/>
                <w:b w:val="0"/>
                <w:i/>
                <w:color w:val="5C5346"/>
                <w:sz w:val="16"/>
              </w:rPr>
              <w:t xml:space="preserve">    WISDOM CLUSTER</w:t>
            </w:r>
          </w:p>
          <w:p>
            <w:pPr>
              <w:spacing w:before="120" w:after="80"/>
            </w:pPr>
            <w:r>
              <w:drawing>
                <wp:inline xmlns:a="http://schemas.openxmlformats.org/drawingml/2006/main" xmlns:pic="http://schemas.openxmlformats.org/drawingml/2006/picture">
                  <wp:extent cx="4892331" cy="3291840"/>
                  <wp:docPr id="33" name="Picture 33"/>
                  <wp:cNvGraphicFramePr>
                    <a:graphicFrameLocks noChangeAspect="1"/>
                  </wp:cNvGraphicFramePr>
                  <a:graphic>
                    <a:graphicData uri="http://schemas.openxmlformats.org/drawingml/2006/picture">
                      <pic:pic>
                        <pic:nvPicPr>
                          <pic:cNvPr id="0" name="image.jpg"/>
                          <pic:cNvPicPr/>
                        </pic:nvPicPr>
                        <pic:blipFill>
                          <a:blip r:embed="rId43"/>
                          <a:stretch>
                            <a:fillRect/>
                          </a:stretch>
                        </pic:blipFill>
                        <pic:spPr>
                          <a:xfrm>
                            <a:off x="0" y="0"/>
                            <a:ext cx="4892331" cy="3291840"/>
                          </a:xfrm>
                          <a:prstGeom prst="rect"/>
                        </pic:spPr>
                      </pic:pic>
                    </a:graphicData>
                  </a:graphic>
                </wp:inline>
              </w:drawing>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A gathered cluster of related Stones, Field Notes, Raw Stones, patterns, and questions around a shared theme, project, season, relationship, or body of learning.</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Related discoveries are placed near one another so they can be studied in relationship.</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 Stone type, final conclusion, random folder, or proof that nearby entries form a pattern.</w:t>
            </w:r>
          </w:p>
          <w:p>
            <w:pPr>
              <w:spacing w:before="160" w:after="120"/>
              <w:ind w:left="173"/>
              <w:pBdr>
                <w:left w:val="single" w:sz="12" w:space="8" w:color="C9A66B"/>
              </w:pBdr>
            </w:pPr>
            <w:r>
              <w:rPr>
                <w:rFonts w:ascii="Georgia" w:hAnsi="Georgia" w:eastAsia="Georgia"/>
                <w:b w:val="0"/>
                <w:i/>
                <w:color w:val="8A6B32"/>
                <w:sz w:val="22"/>
              </w:rPr>
              <w:t>A Cairn gathers the Stones that belong near one another.</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Pattern Loop; Cross-Reference Map†; Quarry</w:t>
            </w:r>
          </w:p>
        </w:tc>
      </w:tr>
    </w:tbl>
    <w:p>
      <w:pPr>
        <w:spacing w:after="280" w:before="0"/>
      </w:pPr>
    </w:p>
    <w:tbl>
      <w:tblPr>
        <w:tblW w:type="auto" w:w="0"/>
        <w:tblLayout w:type="autofit"/>
        <w:tblLook w:firstColumn="1" w:firstRow="1" w:lastColumn="0" w:lastRow="0" w:noHBand="0" w:noVBand="1" w:val="04A0"/>
      </w:tblPr>
      <w:tblGrid>
        <w:gridCol w:w="9792"/>
      </w:tblGrid>
      <w:tr>
        <w:tc>
          <w:tcPr>
            <w:tcW w:type="dxa" w:w="9792"/>
            <w:shd w:fill="FBF6EA" w:val="clear"/>
            <w:tcBorders>
              <w:top w:val="single" w:sz="4" w:space="0" w:color="E4D4A8"/>
              <w:left w:val="single" w:sz="24" w:space="0" w:color="C9A66B"/>
              <w:bottom w:val="single" w:sz="4" w:space="0" w:color="E4D4A8"/>
              <w:right w:val="single" w:sz="4" w:space="0" w:color="E4D4A8"/>
            </w:tcBorders>
          </w:tcPr>
          <w:p>
            <w:pPr>
              <w:spacing w:after="120"/>
            </w:pPr>
            <w:r>
              <w:rPr>
                <w:rFonts w:ascii="Georgia" w:hAnsi="Georgia" w:eastAsia="Georgia"/>
                <w:b/>
                <w:i w:val="0"/>
                <w:color w:val="8A6B32"/>
                <w:sz w:val="18"/>
              </w:rPr>
              <w:t xml:space="preserve">44   </w:t>
            </w:r>
            <w:r>
              <w:rPr>
                <w:rFonts w:ascii="Georgia" w:hAnsi="Georgia" w:eastAsia="Georgia"/>
                <w:b/>
                <w:i w:val="0"/>
                <w:color w:val="1A1612"/>
                <w:sz w:val="28"/>
              </w:rPr>
              <w:t>PATTERN LOOP</w:t>
            </w:r>
            <w:r>
              <w:rPr>
                <w:rFonts w:ascii="Georgia" w:hAnsi="Georgia" w:eastAsia="Georgia"/>
                <w:b w:val="0"/>
                <w:i/>
                <w:color w:val="5C5346"/>
                <w:sz w:val="16"/>
              </w:rPr>
              <w:t xml:space="preserve">    CAIRN REVIEW PRACTICE</w:t>
            </w:r>
          </w:p>
          <w:p>
            <w:pPr>
              <w:spacing w:after="80" w:before="40" w:line="276" w:lineRule="auto"/>
            </w:pPr>
            <w:r>
              <w:rPr>
                <w:rFonts w:ascii="Georgia" w:hAnsi="Georgia" w:eastAsia="Georgia"/>
                <w:b/>
                <w:i w:val="0"/>
                <w:color w:val="8A6B32"/>
                <w:sz w:val="16"/>
              </w:rPr>
              <w:t xml:space="preserve">SAY IT PLAINLY  </w:t>
            </w:r>
            <w:r>
              <w:rPr>
                <w:rFonts w:ascii="Georgia" w:hAnsi="Georgia" w:eastAsia="Georgia"/>
                <w:b w:val="0"/>
                <w:i w:val="0"/>
                <w:color w:val="1A1612"/>
                <w:sz w:val="22"/>
              </w:rPr>
              <w:t>The reflective practice used to turn a Cairn and examine recurrence, relationships, tensions, edges, and emerging wisdom.</w:t>
            </w:r>
          </w:p>
          <w:p>
            <w:pPr>
              <w:spacing w:after="80" w:before="40" w:line="276" w:lineRule="auto"/>
            </w:pPr>
            <w:r>
              <w:rPr>
                <w:rFonts w:ascii="Georgia" w:hAnsi="Georgia" w:eastAsia="Georgia"/>
                <w:b/>
                <w:i w:val="0"/>
                <w:color w:val="8A6B32"/>
                <w:sz w:val="16"/>
              </w:rPr>
              <w:t xml:space="preserve">PICTURE THIS  </w:t>
            </w:r>
            <w:r>
              <w:rPr>
                <w:rFonts w:ascii="Georgia" w:hAnsi="Georgia" w:eastAsia="Georgia"/>
                <w:b w:val="0"/>
                <w:i w:val="0"/>
                <w:color w:val="1A1612"/>
                <w:sz w:val="22"/>
              </w:rPr>
              <w:t>The gathered Stones are reviewed together to see what may be repeating and what still needs evidence.</w:t>
            </w:r>
          </w:p>
          <w:p>
            <w:pPr>
              <w:spacing w:after="80" w:before="40" w:line="276" w:lineRule="auto"/>
            </w:pPr>
            <w:r>
              <w:rPr>
                <w:rFonts w:ascii="Georgia" w:hAnsi="Georgia" w:eastAsia="Georgia"/>
                <w:b/>
                <w:i w:val="0"/>
                <w:color w:val="8A6B32"/>
                <w:sz w:val="16"/>
              </w:rPr>
              <w:t xml:space="preserve">DO NOT CONFUSE IT WITH  </w:t>
            </w:r>
            <w:r>
              <w:rPr>
                <w:rFonts w:ascii="Georgia" w:hAnsi="Georgia" w:eastAsia="Georgia"/>
                <w:b w:val="0"/>
                <w:i w:val="0"/>
                <w:color w:val="1A1612"/>
                <w:sz w:val="22"/>
              </w:rPr>
              <w:t>A process for forcing coherence or automatically promoting a Pattern, Legacy Stone, or Keystone.</w:t>
            </w:r>
          </w:p>
          <w:p>
            <w:pPr>
              <w:spacing w:before="160" w:after="120"/>
              <w:ind w:left="173"/>
              <w:pBdr>
                <w:left w:val="single" w:sz="12" w:space="8" w:color="C9A66B"/>
              </w:pBdr>
            </w:pPr>
            <w:r>
              <w:rPr>
                <w:rFonts w:ascii="Georgia" w:hAnsi="Georgia" w:eastAsia="Georgia"/>
                <w:b w:val="0"/>
                <w:i/>
                <w:color w:val="8A6B32"/>
                <w:sz w:val="22"/>
              </w:rPr>
              <w:t>A Pattern Loop turns the Cairn to see what the gathered Stones may be teaching together.</w:t>
            </w:r>
          </w:p>
          <w:p>
            <w:pPr>
              <w:spacing w:before="120" w:after="40"/>
            </w:pPr>
            <w:r>
              <w:rPr>
                <w:rFonts w:ascii="Georgia" w:hAnsi="Georgia" w:eastAsia="Georgia"/>
                <w:b/>
                <w:i w:val="0"/>
                <w:color w:val="5C5346"/>
                <w:sz w:val="16"/>
              </w:rPr>
              <w:t xml:space="preserve">TRAVELS WITH  </w:t>
            </w:r>
            <w:r>
              <w:rPr>
                <w:rFonts w:ascii="Georgia" w:hAnsi="Georgia" w:eastAsia="Georgia"/>
                <w:b w:val="0"/>
                <w:i/>
                <w:color w:val="5C5346"/>
                <w:sz w:val="18"/>
              </w:rPr>
              <w:t>Cairn; Pattern Library†; Evidence Before Elevation</w:t>
            </w:r>
          </w:p>
        </w:tc>
      </w:tr>
    </w:tbl>
    <w:p>
      <w:pPr>
        <w:spacing w:after="280" w:before="0"/>
      </w:pPr>
    </w:p>
    <w:p>
      <w:pPr>
        <w:spacing w:before="360"/>
      </w:pPr>
      <w:r>
        <w:rPr>
          <w:rFonts w:ascii="Georgia" w:hAnsi="Georgia" w:eastAsia="Georgia"/>
          <w:b w:val="0"/>
          <w:i w:val="0"/>
          <w:color w:val="5C5346"/>
          <w:sz w:val="20"/>
        </w:rPr>
        <w:t>Candidate Before Claim. Evidence Before Elevation. Consent Before Archive.</w:t>
      </w:r>
    </w:p>
    <w:p>
      <w:r>
        <w:rPr>
          <w:rFonts w:ascii="Georgia" w:hAnsi="Georgia" w:eastAsia="Georgia"/>
          <w:b w:val="0"/>
          <w:i/>
          <w:color w:val="1A1612"/>
          <w:sz w:val="28"/>
        </w:rPr>
        <w:t>Experience first. Recognition afterward.</w:t>
      </w:r>
    </w:p>
    <w:sectPr w:rsidR="00FC693F" w:rsidRPr="0006063C" w:rsidSect="00034616">
      <w:headerReference w:type="default" r:id="rId9"/>
      <w:footerReference w:type="default" r:id="rId10"/>
      <w:pgSz w:w="12240" w:h="15840"/>
      <w:pgMar w:top="1440" w:right="1224" w:bottom="1296"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eorgia" w:hAnsi="Georgia" w:eastAsia="Georgia"/>
        <w:b w:val="0"/>
        <w:i/>
        <w:color w:val="8A6B32"/>
        <w:sz w:val="16"/>
      </w:rPr>
      <w:t>Memory Stones  ·  Plain-Language Library  ·  Experience first. Recognition afterward.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Georgia" w:hAnsi="Georgia" w:eastAsia="Georgia"/>
        <w:b w:val="0"/>
        <w:i/>
        <w:color w:val="5C5346"/>
        <w:sz w:val="16"/>
      </w:rPr>
      <w:t>A recognition guide  ·  not assigned reading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image" Target="media/image9.jpg"/><Relationship Id="rId20" Type="http://schemas.openxmlformats.org/officeDocument/2006/relationships/image" Target="media/image10.jpg"/><Relationship Id="rId21" Type="http://schemas.openxmlformats.org/officeDocument/2006/relationships/image" Target="media/image11.jpg"/><Relationship Id="rId22" Type="http://schemas.openxmlformats.org/officeDocument/2006/relationships/image" Target="media/image12.jpg"/><Relationship Id="rId23" Type="http://schemas.openxmlformats.org/officeDocument/2006/relationships/image" Target="media/image13.jpg"/><Relationship Id="rId24" Type="http://schemas.openxmlformats.org/officeDocument/2006/relationships/image" Target="media/image14.jpg"/><Relationship Id="rId25" Type="http://schemas.openxmlformats.org/officeDocument/2006/relationships/image" Target="media/image15.jpg"/><Relationship Id="rId26" Type="http://schemas.openxmlformats.org/officeDocument/2006/relationships/image" Target="media/image16.jpg"/><Relationship Id="rId27" Type="http://schemas.openxmlformats.org/officeDocument/2006/relationships/image" Target="media/image17.jpg"/><Relationship Id="rId28" Type="http://schemas.openxmlformats.org/officeDocument/2006/relationships/image" Target="media/image18.jpg"/><Relationship Id="rId29" Type="http://schemas.openxmlformats.org/officeDocument/2006/relationships/image" Target="media/image19.jpg"/><Relationship Id="rId30" Type="http://schemas.openxmlformats.org/officeDocument/2006/relationships/image" Target="media/image20.jpg"/><Relationship Id="rId31" Type="http://schemas.openxmlformats.org/officeDocument/2006/relationships/image" Target="media/image21.jpg"/><Relationship Id="rId32" Type="http://schemas.openxmlformats.org/officeDocument/2006/relationships/image" Target="media/image22.jpg"/><Relationship Id="rId33" Type="http://schemas.openxmlformats.org/officeDocument/2006/relationships/image" Target="media/image23.jpg"/><Relationship Id="rId34" Type="http://schemas.openxmlformats.org/officeDocument/2006/relationships/image" Target="media/image24.jpg"/><Relationship Id="rId35" Type="http://schemas.openxmlformats.org/officeDocument/2006/relationships/image" Target="media/image25.jpg"/><Relationship Id="rId36" Type="http://schemas.openxmlformats.org/officeDocument/2006/relationships/image" Target="media/image26.jpg"/><Relationship Id="rId37" Type="http://schemas.openxmlformats.org/officeDocument/2006/relationships/image" Target="media/image27.jpg"/><Relationship Id="rId38" Type="http://schemas.openxmlformats.org/officeDocument/2006/relationships/image" Target="media/image28.jpg"/><Relationship Id="rId39" Type="http://schemas.openxmlformats.org/officeDocument/2006/relationships/image" Target="media/image29.jpg"/><Relationship Id="rId40" Type="http://schemas.openxmlformats.org/officeDocument/2006/relationships/image" Target="media/image30.jpg"/><Relationship Id="rId41" Type="http://schemas.openxmlformats.org/officeDocument/2006/relationships/image" Target="media/image31.jpg"/><Relationship Id="rId42" Type="http://schemas.openxmlformats.org/officeDocument/2006/relationships/image" Target="media/image32.jpg"/><Relationship Id="rId43" Type="http://schemas.openxmlformats.org/officeDocument/2006/relationships/image" Target="media/image3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